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466" w:rsidRPr="007D1466" w:rsidRDefault="007D1466" w:rsidP="007D1466">
      <w:pPr>
        <w:jc w:val="both"/>
        <w:rPr>
          <w:rFonts w:ascii="Times New Roman" w:hAnsi="Times New Roman" w:cs="Times New Roman"/>
          <w:b/>
          <w:sz w:val="24"/>
          <w:szCs w:val="24"/>
        </w:rPr>
      </w:pPr>
      <w:r w:rsidRPr="007D1466">
        <w:rPr>
          <w:rFonts w:ascii="Times New Roman" w:hAnsi="Times New Roman" w:cs="Times New Roman"/>
          <w:b/>
          <w:sz w:val="24"/>
          <w:szCs w:val="24"/>
        </w:rPr>
        <w:t xml:space="preserve">Załącznik [nr 1] </w:t>
      </w:r>
    </w:p>
    <w:p w:rsidR="007D1466" w:rsidRDefault="007D1466" w:rsidP="007D1466">
      <w:pPr>
        <w:jc w:val="both"/>
        <w:rPr>
          <w:rFonts w:ascii="Times New Roman" w:hAnsi="Times New Roman" w:cs="Times New Roman"/>
          <w:sz w:val="24"/>
          <w:szCs w:val="24"/>
        </w:rPr>
      </w:pPr>
    </w:p>
    <w:p w:rsidR="007D1466" w:rsidRDefault="007D1466" w:rsidP="007D1466">
      <w:pPr>
        <w:jc w:val="center"/>
        <w:rPr>
          <w:rFonts w:ascii="Times New Roman" w:hAnsi="Times New Roman" w:cs="Times New Roman"/>
          <w:b/>
          <w:sz w:val="24"/>
          <w:szCs w:val="24"/>
        </w:rPr>
      </w:pPr>
      <w:r w:rsidRPr="007D1466">
        <w:rPr>
          <w:rFonts w:ascii="Times New Roman" w:hAnsi="Times New Roman" w:cs="Times New Roman"/>
          <w:b/>
          <w:sz w:val="24"/>
          <w:szCs w:val="24"/>
        </w:rPr>
        <w:t>ZASADY BEZPIECZNYCH RELACJI PERSONEL-DZIECKO,</w:t>
      </w:r>
    </w:p>
    <w:p w:rsidR="007D1466" w:rsidRDefault="007D1466" w:rsidP="007D1466">
      <w:pPr>
        <w:jc w:val="center"/>
        <w:rPr>
          <w:rFonts w:ascii="Times New Roman" w:hAnsi="Times New Roman" w:cs="Times New Roman"/>
          <w:b/>
          <w:sz w:val="24"/>
          <w:szCs w:val="24"/>
        </w:rPr>
      </w:pPr>
      <w:r w:rsidRPr="007D1466">
        <w:rPr>
          <w:rFonts w:ascii="Times New Roman" w:hAnsi="Times New Roman" w:cs="Times New Roman"/>
          <w:b/>
          <w:sz w:val="24"/>
          <w:szCs w:val="24"/>
        </w:rPr>
        <w:t xml:space="preserve">DZIECKO-DZIECKO USTALONE W </w:t>
      </w:r>
      <w:r>
        <w:rPr>
          <w:rFonts w:ascii="Times New Roman" w:hAnsi="Times New Roman" w:cs="Times New Roman"/>
          <w:b/>
          <w:sz w:val="24"/>
          <w:szCs w:val="24"/>
        </w:rPr>
        <w:t>SZKOLE PODSTAWOWEJ</w:t>
      </w:r>
    </w:p>
    <w:p w:rsidR="007D1466" w:rsidRPr="007D1466" w:rsidRDefault="007D1466" w:rsidP="007D1466">
      <w:pPr>
        <w:jc w:val="center"/>
        <w:rPr>
          <w:rFonts w:ascii="Times New Roman" w:hAnsi="Times New Roman" w:cs="Times New Roman"/>
          <w:b/>
          <w:sz w:val="24"/>
          <w:szCs w:val="24"/>
        </w:rPr>
      </w:pPr>
      <w:r>
        <w:rPr>
          <w:rFonts w:ascii="Times New Roman" w:hAnsi="Times New Roman" w:cs="Times New Roman"/>
          <w:b/>
          <w:sz w:val="24"/>
          <w:szCs w:val="24"/>
        </w:rPr>
        <w:t>IM. WOJSKA POLSKIEGO W WYSOKIEJ</w:t>
      </w:r>
    </w:p>
    <w:p w:rsidR="007D1466" w:rsidRDefault="007D1466" w:rsidP="007D1466">
      <w:pPr>
        <w:jc w:val="both"/>
        <w:rPr>
          <w:rFonts w:ascii="Times New Roman" w:hAnsi="Times New Roman" w:cs="Times New Roman"/>
          <w:sz w:val="24"/>
          <w:szCs w:val="24"/>
        </w:rPr>
      </w:pPr>
    </w:p>
    <w:p w:rsidR="007D1466" w:rsidRPr="007D1466" w:rsidRDefault="007D1466" w:rsidP="007D1466">
      <w:pPr>
        <w:jc w:val="both"/>
        <w:rPr>
          <w:rFonts w:ascii="Times New Roman" w:hAnsi="Times New Roman" w:cs="Times New Roman"/>
          <w:b/>
          <w:sz w:val="24"/>
          <w:szCs w:val="24"/>
        </w:rPr>
      </w:pPr>
      <w:r w:rsidRPr="007D1466">
        <w:rPr>
          <w:rFonts w:ascii="Times New Roman" w:hAnsi="Times New Roman" w:cs="Times New Roman"/>
          <w:b/>
          <w:sz w:val="24"/>
          <w:szCs w:val="24"/>
        </w:rPr>
        <w:t xml:space="preserve">Relacje personelu z dziećmi </w:t>
      </w:r>
    </w:p>
    <w:p w:rsidR="007D1466" w:rsidRDefault="007D1466" w:rsidP="007D1466">
      <w:pPr>
        <w:jc w:val="both"/>
        <w:rPr>
          <w:rFonts w:ascii="Times New Roman" w:hAnsi="Times New Roman" w:cs="Times New Roman"/>
          <w:sz w:val="24"/>
          <w:szCs w:val="24"/>
        </w:rPr>
      </w:pPr>
      <w:r w:rsidRPr="007D1466">
        <w:rPr>
          <w:rFonts w:ascii="Times New Roman" w:hAnsi="Times New Roman" w:cs="Times New Roman"/>
          <w:sz w:val="24"/>
          <w:szCs w:val="24"/>
        </w:rPr>
        <w:t xml:space="preserve">Personel zobowiązany jest do utrzymywania profesjonalnej relacji z dziećmi i każdorazowego rozważenia, czy reakcja, komunikat bądź działanie wobec dziecka są adekwatne do sytuacji, bezpieczne, uzasadnione i sprawiedliwe wobec innych dzieci. Personel ma działać w sposób otwarty i przejrzysty dla innych, aby zminimalizować ryzyko błędnej interpretacji swojego zachowania. </w:t>
      </w:r>
    </w:p>
    <w:p w:rsidR="007D1466" w:rsidRDefault="007D1466" w:rsidP="007D1466">
      <w:pPr>
        <w:jc w:val="both"/>
        <w:rPr>
          <w:rFonts w:ascii="Times New Roman" w:hAnsi="Times New Roman" w:cs="Times New Roman"/>
          <w:sz w:val="24"/>
          <w:szCs w:val="24"/>
        </w:rPr>
      </w:pPr>
    </w:p>
    <w:p w:rsidR="007D1466" w:rsidRPr="007D1466" w:rsidRDefault="007D1466" w:rsidP="007D1466">
      <w:pPr>
        <w:jc w:val="both"/>
        <w:rPr>
          <w:rFonts w:ascii="Times New Roman" w:hAnsi="Times New Roman" w:cs="Times New Roman"/>
          <w:b/>
          <w:sz w:val="24"/>
          <w:szCs w:val="24"/>
        </w:rPr>
      </w:pPr>
      <w:r w:rsidRPr="007D1466">
        <w:rPr>
          <w:rFonts w:ascii="Times New Roman" w:hAnsi="Times New Roman" w:cs="Times New Roman"/>
          <w:b/>
          <w:sz w:val="24"/>
          <w:szCs w:val="24"/>
        </w:rPr>
        <w:t xml:space="preserve">Komunikacja z dziećmi </w:t>
      </w:r>
    </w:p>
    <w:p w:rsidR="007D1466" w:rsidRDefault="007D1466" w:rsidP="007D1466">
      <w:pPr>
        <w:jc w:val="both"/>
        <w:rPr>
          <w:rFonts w:ascii="Times New Roman" w:hAnsi="Times New Roman" w:cs="Times New Roman"/>
          <w:sz w:val="24"/>
          <w:szCs w:val="24"/>
        </w:rPr>
      </w:pPr>
      <w:r w:rsidRPr="007D1466">
        <w:rPr>
          <w:rFonts w:ascii="Times New Roman" w:hAnsi="Times New Roman" w:cs="Times New Roman"/>
          <w:sz w:val="24"/>
          <w:szCs w:val="24"/>
        </w:rPr>
        <w:t xml:space="preserve">W komunikacji z dziećmi personel powinien zachowywać cierpliwość i szacunek.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Słuchać uważnie dzieci i udzielać im odpowiedzi adekwatnych do ich wieku i danej sytuacji.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Nie wolno zawstydzać, upokarzać, lekceważyć i obrażać dziecka. Nie wolno krzyczeć na dziecko w sytuacji innej niż wynikająca z bezpieczeństwa dziecka lub innych dzieci.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Nie wolno ujawniać informacji wrażliwych dotyczących dziecka wobec osób nieuprawnionych, w tym wobec innych dzieci. Obejmuje to wizerunek dziecka, informacje o jego/jej sytuacji rodzinnej, ekonomicznej, medycznej, opiekuńczej </w:t>
      </w:r>
      <w:r>
        <w:rPr>
          <w:rFonts w:ascii="Times New Roman" w:hAnsi="Times New Roman"/>
          <w:sz w:val="24"/>
          <w:szCs w:val="24"/>
        </w:rPr>
        <w:t xml:space="preserve">                      </w:t>
      </w:r>
      <w:r w:rsidRPr="007D1466">
        <w:rPr>
          <w:rFonts w:ascii="Times New Roman" w:hAnsi="Times New Roman"/>
          <w:sz w:val="24"/>
          <w:szCs w:val="24"/>
        </w:rPr>
        <w:t xml:space="preserve">i prawnej.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Podejmując decyzje dotyczące dziecka, należy informować je o tym i starać się brać pod uwagę jego oczekiwania.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Szanować prawo dziecka do prywatności. Jeśli konieczne jest odstąpienie od zasady poufności, aby chronić dziecko, należy wyjaśnić dziecku to najszybciej jak to możliwe.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Jeśli pojawi się konieczność porozmawiania z dzieckiem na osobności, należy zostawić uchylone drzwi do pomieszczenia i zadbać, aby być w zasięgu wzroku innych. Można też poprosić drugiego pracownika/ wychowawcę/ pedagoga/ o obecność podczas takiej rozmowy.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Nie wolno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rsidR="007D1466" w:rsidRDefault="007D1466" w:rsidP="007D1466">
      <w:pPr>
        <w:pStyle w:val="Akapitzlist"/>
        <w:numPr>
          <w:ilvl w:val="0"/>
          <w:numId w:val="1"/>
        </w:numPr>
        <w:jc w:val="both"/>
        <w:rPr>
          <w:rFonts w:ascii="Times New Roman" w:hAnsi="Times New Roman"/>
          <w:sz w:val="24"/>
          <w:szCs w:val="24"/>
        </w:rPr>
      </w:pPr>
      <w:r w:rsidRPr="007D1466">
        <w:rPr>
          <w:rFonts w:ascii="Times New Roman" w:hAnsi="Times New Roman"/>
          <w:sz w:val="24"/>
          <w:szCs w:val="24"/>
        </w:rPr>
        <w:t xml:space="preserve">Zapewniać dzieci, że jeśli czują się niekomfortowo w jakiejś sytuacji, wobec konkretnego zachowania czy słów, mogą o tym poinformować pedagoga/kierownictwo i mogą oczekiwać odpowiedniej reakcji i/lub pomocy. </w:t>
      </w:r>
    </w:p>
    <w:p w:rsidR="007D1466" w:rsidRPr="007D1466" w:rsidRDefault="007D1466" w:rsidP="007D1466">
      <w:pPr>
        <w:jc w:val="both"/>
        <w:rPr>
          <w:rFonts w:ascii="Times New Roman" w:hAnsi="Times New Roman"/>
          <w:b/>
          <w:sz w:val="24"/>
          <w:szCs w:val="24"/>
        </w:rPr>
      </w:pPr>
    </w:p>
    <w:p w:rsidR="007D1466" w:rsidRDefault="007D1466" w:rsidP="007D1466">
      <w:pPr>
        <w:jc w:val="both"/>
        <w:rPr>
          <w:rFonts w:ascii="Times New Roman" w:hAnsi="Times New Roman"/>
          <w:b/>
          <w:sz w:val="24"/>
          <w:szCs w:val="24"/>
        </w:rPr>
      </w:pPr>
      <w:r w:rsidRPr="007D1466">
        <w:rPr>
          <w:rFonts w:ascii="Times New Roman" w:hAnsi="Times New Roman"/>
          <w:b/>
          <w:sz w:val="24"/>
          <w:szCs w:val="24"/>
        </w:rPr>
        <w:t xml:space="preserve">Działania z dziećmi </w:t>
      </w:r>
    </w:p>
    <w:p w:rsidR="007D1466" w:rsidRDefault="007D1466" w:rsidP="007D1466">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t xml:space="preserve">Doceniać i szanować wkład dzieci w podejmowane działania, aktywnie je angażować </w:t>
      </w:r>
      <w:r>
        <w:rPr>
          <w:rFonts w:ascii="Times New Roman" w:hAnsi="Times New Roman"/>
          <w:sz w:val="24"/>
          <w:szCs w:val="24"/>
        </w:rPr>
        <w:t xml:space="preserve">             </w:t>
      </w:r>
      <w:r w:rsidRPr="007D1466">
        <w:rPr>
          <w:rFonts w:ascii="Times New Roman" w:hAnsi="Times New Roman"/>
          <w:sz w:val="24"/>
          <w:szCs w:val="24"/>
        </w:rPr>
        <w:t xml:space="preserve">i traktować równo bez względu na ich płeć, orientację seksualną, sprawność/niepełnosprawność, status społeczny, etniczny, kulturowy, religijny </w:t>
      </w:r>
      <w:r>
        <w:rPr>
          <w:rFonts w:ascii="Times New Roman" w:hAnsi="Times New Roman"/>
          <w:sz w:val="24"/>
          <w:szCs w:val="24"/>
        </w:rPr>
        <w:t xml:space="preserve">                         </w:t>
      </w:r>
      <w:r w:rsidRPr="007D1466">
        <w:rPr>
          <w:rFonts w:ascii="Times New Roman" w:hAnsi="Times New Roman"/>
          <w:sz w:val="24"/>
          <w:szCs w:val="24"/>
        </w:rPr>
        <w:t xml:space="preserve">i światopogląd. </w:t>
      </w:r>
    </w:p>
    <w:p w:rsidR="007D1466" w:rsidRDefault="007D1466" w:rsidP="007D1466">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t xml:space="preserve">Unikanie faworyzowania dzieci. </w:t>
      </w:r>
    </w:p>
    <w:p w:rsidR="007D1466" w:rsidRDefault="007D1466" w:rsidP="007D1466">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lastRenderedPageBreak/>
        <w:t>Nie wolno Ci z dzieckiem jakichkolwiek relacji romantycznych lub seksualnych ani składać mu propozycji o nieodpowiednim charakterze. Obejmuje to także seksualne komentarze, żarty, gesty oraz udostępniani</w:t>
      </w:r>
      <w:r>
        <w:rPr>
          <w:rFonts w:ascii="Times New Roman" w:hAnsi="Times New Roman"/>
          <w:sz w:val="24"/>
          <w:szCs w:val="24"/>
        </w:rPr>
        <w:t xml:space="preserve">e dzieciom treści erotycznych                                        i </w:t>
      </w:r>
      <w:r w:rsidRPr="007D1466">
        <w:rPr>
          <w:rFonts w:ascii="Times New Roman" w:hAnsi="Times New Roman"/>
          <w:sz w:val="24"/>
          <w:szCs w:val="24"/>
        </w:rPr>
        <w:t xml:space="preserve">pornograficznych bez względu na ich formę. </w:t>
      </w:r>
    </w:p>
    <w:p w:rsidR="007D1466" w:rsidRDefault="007D1466" w:rsidP="007D1466">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t xml:space="preserve">Nie wolno utrwalać wizerunku dziecka (filmowanie, nagrywanie głosu, fotografowanie) dla potrzeb prywatnych. Dotyczy to także umożliwienia osobom trzecim utrwalenia wizerunków dzieci, jeśli dyrekcja nie została o tym poinformowana, nie wyraziła na to zgody i nie uzyskała zgód rodziców/opiekunów prawnych oraz samych dzieci. </w:t>
      </w:r>
    </w:p>
    <w:p w:rsidR="007D1466" w:rsidRDefault="007D1466" w:rsidP="007D1466">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t xml:space="preserve">Nie wolno proponować dzieciom alkoholu, wyrobów tytoniowych ani nielegalnych substancji, jak również używać ich w obecności dzieci. </w:t>
      </w:r>
    </w:p>
    <w:p w:rsidR="00295C29" w:rsidRDefault="007D1466" w:rsidP="00295C29">
      <w:pPr>
        <w:pStyle w:val="Akapitzlist"/>
        <w:numPr>
          <w:ilvl w:val="0"/>
          <w:numId w:val="2"/>
        </w:numPr>
        <w:jc w:val="both"/>
        <w:rPr>
          <w:rFonts w:ascii="Times New Roman" w:hAnsi="Times New Roman"/>
          <w:sz w:val="24"/>
          <w:szCs w:val="24"/>
        </w:rPr>
      </w:pPr>
      <w:r w:rsidRPr="007D1466">
        <w:rPr>
          <w:rFonts w:ascii="Times New Roman" w:hAnsi="Times New Roman"/>
          <w:sz w:val="24"/>
          <w:szCs w:val="24"/>
        </w:rPr>
        <w:t xml:space="preserve">Wszystkie ryzykowne sytuacje, które obejmują zauroczenie dzieckiem przez pracownika lub pracownikiem przez dziecko, muszą być raportowane dyrekcji. </w:t>
      </w:r>
    </w:p>
    <w:p w:rsidR="00295C29" w:rsidRDefault="00295C29" w:rsidP="00295C29">
      <w:pPr>
        <w:pStyle w:val="Akapitzlist"/>
        <w:jc w:val="both"/>
        <w:rPr>
          <w:rFonts w:ascii="Times New Roman" w:hAnsi="Times New Roman"/>
          <w:sz w:val="24"/>
          <w:szCs w:val="24"/>
        </w:rPr>
      </w:pPr>
    </w:p>
    <w:p w:rsidR="00295C29" w:rsidRDefault="00295C29" w:rsidP="00295C29">
      <w:pPr>
        <w:jc w:val="both"/>
        <w:rPr>
          <w:rFonts w:ascii="Times New Roman" w:hAnsi="Times New Roman"/>
          <w:sz w:val="24"/>
          <w:szCs w:val="24"/>
        </w:rPr>
      </w:pPr>
    </w:p>
    <w:p w:rsidR="00295C29" w:rsidRDefault="007D1466" w:rsidP="00295C29">
      <w:pPr>
        <w:jc w:val="both"/>
        <w:rPr>
          <w:rFonts w:ascii="Times New Roman" w:hAnsi="Times New Roman"/>
          <w:sz w:val="24"/>
          <w:szCs w:val="24"/>
        </w:rPr>
      </w:pPr>
      <w:r w:rsidRPr="00295C29">
        <w:rPr>
          <w:rFonts w:ascii="Times New Roman" w:hAnsi="Times New Roman"/>
          <w:b/>
          <w:sz w:val="24"/>
          <w:szCs w:val="24"/>
        </w:rPr>
        <w:t>Zasady fizycznego kontaktu z dzieckiem</w:t>
      </w:r>
      <w:r w:rsidRPr="00295C29">
        <w:rPr>
          <w:rFonts w:ascii="Times New Roman" w:hAnsi="Times New Roman"/>
          <w:sz w:val="24"/>
          <w:szCs w:val="24"/>
        </w:rPr>
        <w:t xml:space="preserve"> </w:t>
      </w:r>
    </w:p>
    <w:p w:rsidR="00295C29" w:rsidRDefault="007D1466" w:rsidP="00295C29">
      <w:pPr>
        <w:jc w:val="both"/>
        <w:rPr>
          <w:rFonts w:ascii="Times New Roman" w:hAnsi="Times New Roman"/>
          <w:sz w:val="24"/>
          <w:szCs w:val="24"/>
        </w:rPr>
      </w:pPr>
      <w:r w:rsidRPr="00295C29">
        <w:rPr>
          <w:rFonts w:ascii="Times New Roman" w:hAnsi="Times New Roman"/>
          <w:sz w:val="24"/>
          <w:szCs w:val="24"/>
        </w:rPr>
        <w:t xml:space="preserve">Jeśli jesteś ich świadkiem reaguj stanowczo, ale z wyczuciem, aby zachować godność osób zainteresowanych. </w:t>
      </w:r>
    </w:p>
    <w:p w:rsidR="00295C29" w:rsidRDefault="007D1466" w:rsidP="00295C29">
      <w:pPr>
        <w:jc w:val="both"/>
        <w:rPr>
          <w:rFonts w:ascii="Times New Roman" w:hAnsi="Times New Roman"/>
          <w:sz w:val="24"/>
          <w:szCs w:val="24"/>
        </w:rPr>
      </w:pPr>
      <w:r w:rsidRPr="00295C29">
        <w:rPr>
          <w:rFonts w:ascii="Times New Roman" w:hAnsi="Times New Roman"/>
          <w:sz w:val="24"/>
          <w:szCs w:val="24"/>
        </w:rPr>
        <w:t xml:space="preserve">Każde </w:t>
      </w:r>
      <w:proofErr w:type="spellStart"/>
      <w:r w:rsidRPr="00295C29">
        <w:rPr>
          <w:rFonts w:ascii="Times New Roman" w:hAnsi="Times New Roman"/>
          <w:sz w:val="24"/>
          <w:szCs w:val="24"/>
        </w:rPr>
        <w:t>przemocowe</w:t>
      </w:r>
      <w:proofErr w:type="spellEnd"/>
      <w:r w:rsidRPr="00295C29">
        <w:rPr>
          <w:rFonts w:ascii="Times New Roman" w:hAnsi="Times New Roman"/>
          <w:sz w:val="24"/>
          <w:szCs w:val="24"/>
        </w:rPr>
        <w:t xml:space="preserve"> działanie wobec dziecka jest niedopuszczalne. Istnieją jednak sytuacje, </w:t>
      </w:r>
      <w:r w:rsidR="00B23693">
        <w:rPr>
          <w:rFonts w:ascii="Times New Roman" w:hAnsi="Times New Roman"/>
          <w:sz w:val="24"/>
          <w:szCs w:val="24"/>
        </w:rPr>
        <w:t xml:space="preserve">              </w:t>
      </w:r>
      <w:r w:rsidRPr="00295C29">
        <w:rPr>
          <w:rFonts w:ascii="Times New Roman" w:hAnsi="Times New Roman"/>
          <w:sz w:val="24"/>
          <w:szCs w:val="24"/>
        </w:rPr>
        <w:t xml:space="preserve">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p>
    <w:p w:rsidR="00295C29" w:rsidRDefault="007D1466" w:rsidP="00295C29">
      <w:pPr>
        <w:jc w:val="both"/>
        <w:rPr>
          <w:rFonts w:ascii="Times New Roman" w:hAnsi="Times New Roman"/>
          <w:sz w:val="24"/>
          <w:szCs w:val="24"/>
        </w:rPr>
      </w:pPr>
      <w:r w:rsidRPr="00295C29">
        <w:rPr>
          <w:rFonts w:ascii="Times New Roman" w:hAnsi="Times New Roman"/>
          <w:sz w:val="24"/>
          <w:szCs w:val="24"/>
        </w:rPr>
        <w:t xml:space="preserve">Należy kierować się zawsze swoim profesjonalnym osądem, słuchając, obserwując </w:t>
      </w:r>
      <w:r w:rsidR="00B23693">
        <w:rPr>
          <w:rFonts w:ascii="Times New Roman" w:hAnsi="Times New Roman"/>
          <w:sz w:val="24"/>
          <w:szCs w:val="24"/>
        </w:rPr>
        <w:t xml:space="preserve">                                 </w:t>
      </w:r>
      <w:r w:rsidRPr="00295C29">
        <w:rPr>
          <w:rFonts w:ascii="Times New Roman" w:hAnsi="Times New Roman"/>
          <w:sz w:val="24"/>
          <w:szCs w:val="24"/>
        </w:rPr>
        <w:t xml:space="preserve">i odnotowując reakcję dziecka, pytając je o zgodę na kontakt fizyczny (np. przytulenie) </w:t>
      </w:r>
      <w:r w:rsidR="00B23693">
        <w:rPr>
          <w:rFonts w:ascii="Times New Roman" w:hAnsi="Times New Roman"/>
          <w:sz w:val="24"/>
          <w:szCs w:val="24"/>
        </w:rPr>
        <w:t xml:space="preserve">                          </w:t>
      </w:r>
      <w:r w:rsidRPr="00295C29">
        <w:rPr>
          <w:rFonts w:ascii="Times New Roman" w:hAnsi="Times New Roman"/>
          <w:sz w:val="24"/>
          <w:szCs w:val="24"/>
        </w:rPr>
        <w:t xml:space="preserve">i zachowując świadomość, że nawet przy Twoich dobrych intencjach taki kontakt może być błędnie zinterpretowany przez dziecko lub osoby trzecie.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Nie wolno bić, szturchać, popychać ani w jakikolwiek sposób naruszać integralności fizycznej dziecka.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Nigdy nie dotykać dziecka w sposób, który może być uznany za nieprzyzwoity lub niestosowny.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Zawsze być przygotowany na wyjaśnienie swoich działań.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Nie angażować się w takie aktywności jak łaskotanie, udawane walki z dziećmi czy brutalne zabawy fizyczne.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Zachować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powinno się reagować z wyczuciem, jednak stanowczo i pomóc dziecku zrozumieć znaczenie osobistych granic.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Kontakt fizyczny z dzieckiem nigdy nie może być niejawny bądź ukrywany, wiązać się z jakąkolwiek gratyfikacją ani wynikać z relacji władzy. Jeśli będziesz świadkiem jakiegokolwiek z wyżej opisanych </w:t>
      </w:r>
      <w:proofErr w:type="spellStart"/>
      <w:r w:rsidRPr="00295C29">
        <w:rPr>
          <w:rFonts w:ascii="Times New Roman" w:hAnsi="Times New Roman"/>
          <w:sz w:val="24"/>
          <w:szCs w:val="24"/>
        </w:rPr>
        <w:t>zachowań</w:t>
      </w:r>
      <w:proofErr w:type="spellEnd"/>
      <w:r w:rsidRPr="00295C29">
        <w:rPr>
          <w:rFonts w:ascii="Times New Roman" w:hAnsi="Times New Roman"/>
          <w:sz w:val="24"/>
          <w:szCs w:val="24"/>
        </w:rPr>
        <w:t xml:space="preserve"> i/lub sytuacji ze strony innych dorosłych lub dzieci, zawsze należy poinformować o tym osobę odpowiedzialną i/lub postąpić zgodnie z obowiązującą procedurą interwencji. </w:t>
      </w:r>
    </w:p>
    <w:p w:rsid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lastRenderedPageBreak/>
        <w:t xml:space="preserve">W sytuacjach wymagających czynności pielęgnacyjnych i higienicznych wobec dziecka, unikać innego niż niezbędny kontaktu fizycznego z dzieckiem. </w:t>
      </w:r>
    </w:p>
    <w:p w:rsidR="00295C29" w:rsidRPr="00295C29" w:rsidRDefault="007D1466" w:rsidP="00295C29">
      <w:pPr>
        <w:pStyle w:val="Akapitzlist"/>
        <w:numPr>
          <w:ilvl w:val="0"/>
          <w:numId w:val="3"/>
        </w:numPr>
        <w:jc w:val="both"/>
        <w:rPr>
          <w:rFonts w:ascii="Times New Roman" w:hAnsi="Times New Roman"/>
          <w:sz w:val="24"/>
          <w:szCs w:val="24"/>
        </w:rPr>
      </w:pPr>
      <w:r w:rsidRPr="00295C29">
        <w:rPr>
          <w:rFonts w:ascii="Times New Roman" w:hAnsi="Times New Roman"/>
          <w:sz w:val="24"/>
          <w:szCs w:val="24"/>
        </w:rPr>
        <w:t xml:space="preserve">Podczas dłuższych niż jednodniowe wyjazdów i wycieczek niedopuszczalne jest spanie z dzieckiem w jednym łóżku lub w jednym pokoju. </w:t>
      </w:r>
    </w:p>
    <w:p w:rsidR="00295C29" w:rsidRDefault="00295C29" w:rsidP="00295C29">
      <w:pPr>
        <w:jc w:val="both"/>
        <w:rPr>
          <w:rFonts w:ascii="Times New Roman" w:hAnsi="Times New Roman"/>
          <w:sz w:val="24"/>
          <w:szCs w:val="24"/>
        </w:rPr>
      </w:pPr>
    </w:p>
    <w:p w:rsidR="00295C29" w:rsidRPr="00295C29" w:rsidRDefault="007D1466" w:rsidP="00295C29">
      <w:pPr>
        <w:jc w:val="both"/>
        <w:rPr>
          <w:rFonts w:ascii="Times New Roman" w:hAnsi="Times New Roman"/>
          <w:b/>
          <w:sz w:val="24"/>
          <w:szCs w:val="24"/>
        </w:rPr>
      </w:pPr>
      <w:r w:rsidRPr="00295C29">
        <w:rPr>
          <w:rFonts w:ascii="Times New Roman" w:hAnsi="Times New Roman"/>
          <w:b/>
          <w:sz w:val="24"/>
          <w:szCs w:val="24"/>
        </w:rPr>
        <w:t xml:space="preserve">Kontakty poza godzinami pracy </w:t>
      </w:r>
    </w:p>
    <w:p w:rsidR="00295C29" w:rsidRDefault="007D1466" w:rsidP="00295C29">
      <w:pPr>
        <w:jc w:val="both"/>
        <w:rPr>
          <w:rFonts w:ascii="Times New Roman" w:hAnsi="Times New Roman"/>
          <w:sz w:val="24"/>
          <w:szCs w:val="24"/>
        </w:rPr>
      </w:pPr>
      <w:r w:rsidRPr="00295C29">
        <w:rPr>
          <w:rFonts w:ascii="Times New Roman" w:hAnsi="Times New Roman"/>
          <w:sz w:val="24"/>
          <w:szCs w:val="24"/>
        </w:rPr>
        <w:t xml:space="preserve">Kontakt z dziećmi powinien odbywać się wyłącznie w godzinach pracy i dotyczyć celów edukacyjnych lub wychowawczych. </w:t>
      </w:r>
    </w:p>
    <w:p w:rsidR="00295C29" w:rsidRDefault="007D1466" w:rsidP="00295C29">
      <w:pPr>
        <w:pStyle w:val="Akapitzlist"/>
        <w:numPr>
          <w:ilvl w:val="0"/>
          <w:numId w:val="5"/>
        </w:numPr>
        <w:jc w:val="both"/>
        <w:rPr>
          <w:rFonts w:ascii="Times New Roman" w:hAnsi="Times New Roman"/>
          <w:sz w:val="24"/>
          <w:szCs w:val="24"/>
        </w:rPr>
      </w:pPr>
      <w:r w:rsidRPr="00295C29">
        <w:rPr>
          <w:rFonts w:ascii="Times New Roman" w:hAnsi="Times New Roman"/>
          <w:sz w:val="24"/>
          <w:szCs w:val="24"/>
        </w:rPr>
        <w:t xml:space="preserve">Nie wolno zapraszać dzieci do swojego miejsca zamieszkania ani spotykać się z nimi poza godzinami pracy. Obejmuje to także kontakty z dziećmi poprzez prywatne kanały komunikacji (prywatny telefon, e-mail, komunikatory, profile w mediach </w:t>
      </w:r>
      <w:proofErr w:type="spellStart"/>
      <w:r w:rsidRPr="00295C29">
        <w:rPr>
          <w:rFonts w:ascii="Times New Roman" w:hAnsi="Times New Roman"/>
          <w:sz w:val="24"/>
          <w:szCs w:val="24"/>
        </w:rPr>
        <w:t>społecznościowych</w:t>
      </w:r>
      <w:proofErr w:type="spellEnd"/>
      <w:r w:rsidRPr="00295C29">
        <w:rPr>
          <w:rFonts w:ascii="Times New Roman" w:hAnsi="Times New Roman"/>
          <w:sz w:val="24"/>
          <w:szCs w:val="24"/>
        </w:rPr>
        <w:t xml:space="preserve">). </w:t>
      </w:r>
    </w:p>
    <w:p w:rsidR="00295C29" w:rsidRDefault="007D1466" w:rsidP="00295C29">
      <w:pPr>
        <w:pStyle w:val="Akapitzlist"/>
        <w:numPr>
          <w:ilvl w:val="0"/>
          <w:numId w:val="5"/>
        </w:numPr>
        <w:jc w:val="both"/>
        <w:rPr>
          <w:rFonts w:ascii="Times New Roman" w:hAnsi="Times New Roman"/>
          <w:sz w:val="24"/>
          <w:szCs w:val="24"/>
        </w:rPr>
      </w:pPr>
      <w:r w:rsidRPr="00295C29">
        <w:rPr>
          <w:rFonts w:ascii="Times New Roman" w:hAnsi="Times New Roman"/>
          <w:sz w:val="24"/>
          <w:szCs w:val="24"/>
        </w:rPr>
        <w:t>Jeśli zachodzi taka konieczność, właściwą formą komunikacji z dziećmi i ich rodzicami lub opiekunami poza godzinami pracy są kanały służbowe (</w:t>
      </w:r>
      <w:r w:rsidR="00B23693">
        <w:rPr>
          <w:rFonts w:ascii="Times New Roman" w:hAnsi="Times New Roman"/>
          <w:sz w:val="24"/>
          <w:szCs w:val="24"/>
        </w:rPr>
        <w:t xml:space="preserve">dziennik elektroniczny,             </w:t>
      </w:r>
      <w:r w:rsidRPr="00295C29">
        <w:rPr>
          <w:rFonts w:ascii="Times New Roman" w:hAnsi="Times New Roman"/>
          <w:sz w:val="24"/>
          <w:szCs w:val="24"/>
        </w:rPr>
        <w:t xml:space="preserve">e-mail, telefon służbowy). </w:t>
      </w:r>
    </w:p>
    <w:p w:rsidR="00295C29" w:rsidRDefault="00295C29" w:rsidP="00295C29">
      <w:pPr>
        <w:pStyle w:val="Akapitzlist"/>
        <w:numPr>
          <w:ilvl w:val="0"/>
          <w:numId w:val="5"/>
        </w:numPr>
        <w:jc w:val="both"/>
        <w:rPr>
          <w:rFonts w:ascii="Times New Roman" w:hAnsi="Times New Roman"/>
          <w:sz w:val="24"/>
          <w:szCs w:val="24"/>
        </w:rPr>
      </w:pPr>
      <w:r>
        <w:rPr>
          <w:rFonts w:ascii="Times New Roman" w:hAnsi="Times New Roman"/>
          <w:sz w:val="24"/>
          <w:szCs w:val="24"/>
        </w:rPr>
        <w:t>J</w:t>
      </w:r>
      <w:r w:rsidR="007D1466" w:rsidRPr="00295C29">
        <w:rPr>
          <w:rFonts w:ascii="Times New Roman" w:hAnsi="Times New Roman"/>
          <w:sz w:val="24"/>
          <w:szCs w:val="24"/>
        </w:rPr>
        <w:t xml:space="preserve">eśli zachodzi konieczność spotkania z dziećmi poza godzinami pracy, należy poinformować o tym dyrekcję, a rodzice/opiekunowie prawni dzieci muszą wyrazić zgodę na taki kontakt. </w:t>
      </w:r>
    </w:p>
    <w:p w:rsidR="00295C29" w:rsidRPr="00295C29" w:rsidRDefault="007D1466" w:rsidP="00295C29">
      <w:pPr>
        <w:pStyle w:val="Akapitzlist"/>
        <w:numPr>
          <w:ilvl w:val="0"/>
          <w:numId w:val="5"/>
        </w:numPr>
        <w:jc w:val="both"/>
        <w:rPr>
          <w:rFonts w:ascii="Times New Roman" w:hAnsi="Times New Roman"/>
          <w:sz w:val="24"/>
          <w:szCs w:val="24"/>
        </w:rPr>
      </w:pPr>
      <w:r w:rsidRPr="00295C29">
        <w:rPr>
          <w:rFonts w:ascii="Times New Roman" w:hAnsi="Times New Roman"/>
          <w:sz w:val="24"/>
          <w:szCs w:val="24"/>
        </w:rPr>
        <w:t>Utrzymywanie relacji towarzyskich lub rodzinnych (jeśli dzieci i rodzice/opiekunowie dzieci są osobami bliskimi wobec pracownika) wymaga zachowania poufności wszystkich informacji dotyczących innych dzieci, ich rodziców oraz opiekunów</w:t>
      </w:r>
      <w:r w:rsidR="00B23693">
        <w:rPr>
          <w:rFonts w:ascii="Times New Roman" w:hAnsi="Times New Roman"/>
          <w:sz w:val="24"/>
          <w:szCs w:val="24"/>
        </w:rPr>
        <w:t>.</w:t>
      </w:r>
      <w:r w:rsidRPr="00295C29">
        <w:rPr>
          <w:rFonts w:ascii="Times New Roman" w:hAnsi="Times New Roman"/>
          <w:sz w:val="24"/>
          <w:szCs w:val="24"/>
        </w:rPr>
        <w:t xml:space="preserve"> </w:t>
      </w:r>
    </w:p>
    <w:p w:rsidR="00295C29" w:rsidRDefault="00295C29" w:rsidP="00295C29">
      <w:pPr>
        <w:jc w:val="both"/>
        <w:rPr>
          <w:rFonts w:ascii="Times New Roman" w:hAnsi="Times New Roman"/>
          <w:sz w:val="24"/>
          <w:szCs w:val="24"/>
        </w:rPr>
      </w:pPr>
    </w:p>
    <w:p w:rsidR="00B23693" w:rsidRDefault="00B23693" w:rsidP="00295C29">
      <w:pPr>
        <w:jc w:val="both"/>
        <w:rPr>
          <w:rFonts w:ascii="Times New Roman" w:hAnsi="Times New Roman"/>
          <w:b/>
          <w:sz w:val="24"/>
          <w:szCs w:val="24"/>
        </w:rPr>
      </w:pPr>
    </w:p>
    <w:p w:rsidR="00B23693" w:rsidRDefault="00B23693" w:rsidP="00295C29">
      <w:pPr>
        <w:jc w:val="both"/>
        <w:rPr>
          <w:rFonts w:ascii="Times New Roman" w:hAnsi="Times New Roman"/>
          <w:b/>
          <w:sz w:val="24"/>
          <w:szCs w:val="24"/>
        </w:rPr>
      </w:pPr>
    </w:p>
    <w:p w:rsidR="00295C29" w:rsidRPr="00295C29" w:rsidRDefault="007D1466" w:rsidP="00295C29">
      <w:pPr>
        <w:jc w:val="both"/>
        <w:rPr>
          <w:rFonts w:ascii="Times New Roman" w:hAnsi="Times New Roman"/>
          <w:b/>
          <w:sz w:val="24"/>
          <w:szCs w:val="24"/>
        </w:rPr>
      </w:pPr>
      <w:r w:rsidRPr="00295C29">
        <w:rPr>
          <w:rFonts w:ascii="Times New Roman" w:hAnsi="Times New Roman"/>
          <w:b/>
          <w:sz w:val="24"/>
          <w:szCs w:val="24"/>
        </w:rPr>
        <w:t xml:space="preserve">Bezpieczeństwo online </w:t>
      </w:r>
    </w:p>
    <w:p w:rsidR="00295C29" w:rsidRDefault="007D1466" w:rsidP="00295C29">
      <w:pPr>
        <w:jc w:val="both"/>
        <w:rPr>
          <w:rFonts w:ascii="Times New Roman" w:hAnsi="Times New Roman"/>
          <w:sz w:val="24"/>
          <w:szCs w:val="24"/>
        </w:rPr>
      </w:pPr>
      <w:r w:rsidRPr="00295C29">
        <w:rPr>
          <w:rFonts w:ascii="Times New Roman" w:hAnsi="Times New Roman"/>
          <w:sz w:val="24"/>
          <w:szCs w:val="24"/>
        </w:rPr>
        <w:t xml:space="preserve">Należy być świadomym cyfrowych zagrożeń i ryzyka wynikającego z rejestrowania prywatnej aktywności w sieci przez aplikacje i algorytmy, ale także własnych działań w Internecie. Dotyczy to </w:t>
      </w:r>
      <w:proofErr w:type="spellStart"/>
      <w:r w:rsidRPr="00295C29">
        <w:rPr>
          <w:rFonts w:ascii="Times New Roman" w:hAnsi="Times New Roman"/>
          <w:sz w:val="24"/>
          <w:szCs w:val="24"/>
        </w:rPr>
        <w:t>lajkowania</w:t>
      </w:r>
      <w:proofErr w:type="spellEnd"/>
      <w:r w:rsidRPr="00295C29">
        <w:rPr>
          <w:rFonts w:ascii="Times New Roman" w:hAnsi="Times New Roman"/>
          <w:sz w:val="24"/>
          <w:szCs w:val="24"/>
        </w:rPr>
        <w:t xml:space="preserve"> określonych stron, korzystania z aplikacji randkowych, na których można spotkać uczniów/uczennice, obserwowania określonych osób/stron w mediach </w:t>
      </w:r>
      <w:proofErr w:type="spellStart"/>
      <w:r w:rsidRPr="00295C29">
        <w:rPr>
          <w:rFonts w:ascii="Times New Roman" w:hAnsi="Times New Roman"/>
          <w:sz w:val="24"/>
          <w:szCs w:val="24"/>
        </w:rPr>
        <w:t>społecznościowych</w:t>
      </w:r>
      <w:proofErr w:type="spellEnd"/>
      <w:r w:rsidRPr="00295C29">
        <w:rPr>
          <w:rFonts w:ascii="Times New Roman" w:hAnsi="Times New Roman"/>
          <w:sz w:val="24"/>
          <w:szCs w:val="24"/>
        </w:rPr>
        <w:t xml:space="preserve"> i ustawień prywatności kont, z których korzystasz. Jeśli profil pracownika jest publicznie dostępny, dzieci i ich rodzice/opiekunowie będą mieć wgląd w cyfrową aktywność. </w:t>
      </w:r>
    </w:p>
    <w:p w:rsidR="00295C29" w:rsidRPr="00295C29" w:rsidRDefault="007D1466" w:rsidP="00295C29">
      <w:pPr>
        <w:pStyle w:val="Akapitzlist"/>
        <w:numPr>
          <w:ilvl w:val="0"/>
          <w:numId w:val="7"/>
        </w:numPr>
        <w:jc w:val="both"/>
        <w:rPr>
          <w:rFonts w:ascii="Times New Roman" w:hAnsi="Times New Roman"/>
          <w:sz w:val="24"/>
          <w:szCs w:val="24"/>
        </w:rPr>
      </w:pPr>
      <w:r w:rsidRPr="00295C29">
        <w:rPr>
          <w:rFonts w:ascii="Times New Roman" w:hAnsi="Times New Roman"/>
          <w:sz w:val="24"/>
          <w:szCs w:val="24"/>
        </w:rPr>
        <w:t xml:space="preserve">W trakcie lekcji osobiste urządzenia elektroniczne powinny być wyłączone lub wyciszone, a funkcjonalność </w:t>
      </w:r>
      <w:proofErr w:type="spellStart"/>
      <w:r w:rsidRPr="00295C29">
        <w:rPr>
          <w:rFonts w:ascii="Times New Roman" w:hAnsi="Times New Roman"/>
          <w:sz w:val="24"/>
          <w:szCs w:val="24"/>
        </w:rPr>
        <w:t>bluetooth</w:t>
      </w:r>
      <w:proofErr w:type="spellEnd"/>
      <w:r w:rsidR="00B23693">
        <w:rPr>
          <w:rFonts w:ascii="Times New Roman" w:hAnsi="Times New Roman"/>
          <w:sz w:val="24"/>
          <w:szCs w:val="24"/>
        </w:rPr>
        <w:t xml:space="preserve"> wyłączona na terenie szkoły</w:t>
      </w:r>
      <w:r w:rsidRPr="00295C29">
        <w:rPr>
          <w:rFonts w:ascii="Times New Roman" w:hAnsi="Times New Roman"/>
          <w:sz w:val="24"/>
          <w:szCs w:val="24"/>
        </w:rPr>
        <w:t xml:space="preserve">. </w:t>
      </w:r>
    </w:p>
    <w:p w:rsidR="00295C29" w:rsidRDefault="00295C29" w:rsidP="00295C29">
      <w:pPr>
        <w:jc w:val="both"/>
        <w:rPr>
          <w:rFonts w:ascii="Times New Roman" w:hAnsi="Times New Roman"/>
          <w:sz w:val="24"/>
          <w:szCs w:val="24"/>
        </w:rPr>
      </w:pPr>
    </w:p>
    <w:p w:rsidR="00295C29" w:rsidRDefault="00295C29"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B23693" w:rsidRDefault="00B23693" w:rsidP="00295C29">
      <w:pPr>
        <w:jc w:val="both"/>
        <w:rPr>
          <w:rFonts w:ascii="Times New Roman" w:hAnsi="Times New Roman"/>
          <w:sz w:val="24"/>
          <w:szCs w:val="24"/>
        </w:rPr>
      </w:pPr>
    </w:p>
    <w:p w:rsidR="00295C29" w:rsidRDefault="00295C29" w:rsidP="00295C29">
      <w:pPr>
        <w:jc w:val="both"/>
        <w:rPr>
          <w:rFonts w:ascii="Times New Roman" w:hAnsi="Times New Roman"/>
          <w:sz w:val="24"/>
          <w:szCs w:val="24"/>
        </w:rPr>
      </w:pPr>
    </w:p>
    <w:p w:rsidR="00295C29" w:rsidRPr="00B23693" w:rsidRDefault="00953B03" w:rsidP="00295C29">
      <w:pPr>
        <w:jc w:val="both"/>
        <w:rPr>
          <w:rFonts w:ascii="Times New Roman" w:hAnsi="Times New Roman"/>
          <w:b/>
          <w:sz w:val="24"/>
          <w:szCs w:val="24"/>
        </w:rPr>
      </w:pPr>
      <w:r>
        <w:rPr>
          <w:rFonts w:ascii="Times New Roman" w:hAnsi="Times New Roman"/>
          <w:b/>
          <w:sz w:val="24"/>
          <w:szCs w:val="24"/>
        </w:rPr>
        <w:lastRenderedPageBreak/>
        <w:t>Załącznik [nr 2</w:t>
      </w:r>
      <w:r w:rsidR="007D1466" w:rsidRPr="00B23693">
        <w:rPr>
          <w:rFonts w:ascii="Times New Roman" w:hAnsi="Times New Roman"/>
          <w:b/>
          <w:sz w:val="24"/>
          <w:szCs w:val="24"/>
        </w:rPr>
        <w:t xml:space="preserve">] </w:t>
      </w:r>
    </w:p>
    <w:p w:rsidR="008E0B15" w:rsidRDefault="008E0B15" w:rsidP="00295C29">
      <w:pPr>
        <w:jc w:val="both"/>
        <w:rPr>
          <w:rFonts w:ascii="Times New Roman" w:hAnsi="Times New Roman"/>
          <w:sz w:val="24"/>
          <w:szCs w:val="24"/>
        </w:rPr>
      </w:pPr>
    </w:p>
    <w:p w:rsidR="00B23693" w:rsidRDefault="007D1466" w:rsidP="00295C29">
      <w:pPr>
        <w:jc w:val="both"/>
        <w:rPr>
          <w:rFonts w:ascii="Times New Roman" w:hAnsi="Times New Roman"/>
          <w:b/>
          <w:sz w:val="24"/>
          <w:szCs w:val="24"/>
        </w:rPr>
      </w:pPr>
      <w:r w:rsidRPr="00B23693">
        <w:rPr>
          <w:rFonts w:ascii="Times New Roman" w:hAnsi="Times New Roman"/>
          <w:b/>
          <w:sz w:val="24"/>
          <w:szCs w:val="24"/>
        </w:rPr>
        <w:t xml:space="preserve">KARTA INTERWENCJI </w:t>
      </w:r>
    </w:p>
    <w:p w:rsidR="008E0B15" w:rsidRDefault="008E0B15" w:rsidP="00295C29">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8E0B15" w:rsidRPr="003A0AFB" w:rsidTr="0034796F">
        <w:tc>
          <w:tcPr>
            <w:tcW w:w="9062" w:type="dxa"/>
            <w:gridSpan w:val="3"/>
            <w:shd w:val="clear" w:color="auto" w:fill="auto"/>
          </w:tcPr>
          <w:p w:rsidR="008E0B15" w:rsidRPr="00713692" w:rsidRDefault="008E0B15" w:rsidP="0034796F">
            <w:pPr>
              <w:spacing w:line="360" w:lineRule="auto"/>
            </w:pPr>
            <w:r w:rsidRPr="00713692">
              <w:t>Imię i nazwisko dziecka:</w:t>
            </w:r>
          </w:p>
        </w:tc>
      </w:tr>
      <w:tr w:rsidR="008E0B15" w:rsidRPr="003A0AFB" w:rsidTr="0034796F">
        <w:tc>
          <w:tcPr>
            <w:tcW w:w="9062" w:type="dxa"/>
            <w:gridSpan w:val="3"/>
            <w:shd w:val="clear" w:color="auto" w:fill="auto"/>
          </w:tcPr>
          <w:p w:rsidR="008E0B15" w:rsidRPr="00713692" w:rsidRDefault="008E0B15" w:rsidP="0034796F">
            <w:pPr>
              <w:spacing w:line="360" w:lineRule="auto"/>
            </w:pPr>
            <w:r w:rsidRPr="00713692">
              <w:t>Przyczyna interwencji (forma krzywdzenia) opis:</w:t>
            </w:r>
          </w:p>
          <w:p w:rsidR="008E0B15" w:rsidRPr="00713692" w:rsidRDefault="008E0B15" w:rsidP="0034796F">
            <w:pPr>
              <w:spacing w:line="360" w:lineRule="auto"/>
            </w:pPr>
          </w:p>
          <w:p w:rsidR="008E0B15" w:rsidRPr="00713692" w:rsidRDefault="008E0B15" w:rsidP="0034796F">
            <w:pPr>
              <w:spacing w:line="360" w:lineRule="auto"/>
            </w:pPr>
          </w:p>
          <w:p w:rsidR="008E0B15" w:rsidRPr="00713692" w:rsidRDefault="008E0B15" w:rsidP="0034796F">
            <w:pPr>
              <w:spacing w:line="360" w:lineRule="auto"/>
            </w:pPr>
          </w:p>
          <w:p w:rsidR="008E0B15" w:rsidRPr="00713692" w:rsidRDefault="008E0B15" w:rsidP="0034796F">
            <w:pPr>
              <w:spacing w:line="360" w:lineRule="auto"/>
            </w:pPr>
          </w:p>
        </w:tc>
      </w:tr>
      <w:tr w:rsidR="008E0B15" w:rsidRPr="003A0AFB" w:rsidTr="0034796F">
        <w:tc>
          <w:tcPr>
            <w:tcW w:w="9062" w:type="dxa"/>
            <w:gridSpan w:val="3"/>
            <w:shd w:val="clear" w:color="auto" w:fill="auto"/>
          </w:tcPr>
          <w:p w:rsidR="008E0B15" w:rsidRPr="00713692" w:rsidRDefault="008E0B15" w:rsidP="0034796F">
            <w:pPr>
              <w:spacing w:line="360" w:lineRule="auto"/>
            </w:pPr>
            <w:r w:rsidRPr="00713692">
              <w:t>Osoba zawiadamiająca o podejrzeniu krzywdzenia:</w:t>
            </w:r>
          </w:p>
        </w:tc>
      </w:tr>
      <w:tr w:rsidR="008E0B15" w:rsidRPr="003A0AFB" w:rsidTr="0034796F">
        <w:trPr>
          <w:trHeight w:val="654"/>
        </w:trPr>
        <w:tc>
          <w:tcPr>
            <w:tcW w:w="3020" w:type="dxa"/>
            <w:vMerge w:val="restart"/>
            <w:shd w:val="clear" w:color="auto" w:fill="auto"/>
          </w:tcPr>
          <w:p w:rsidR="008E0B15" w:rsidRPr="00713692" w:rsidRDefault="008E0B15" w:rsidP="0034796F">
            <w:pPr>
              <w:spacing w:line="360" w:lineRule="auto"/>
            </w:pPr>
            <w:r w:rsidRPr="00713692">
              <w:t>Dotychczasowe działania  pedagoga/ psychologa – opis</w:t>
            </w:r>
          </w:p>
          <w:p w:rsidR="008E0B15" w:rsidRDefault="008E0B15" w:rsidP="0034796F">
            <w:pPr>
              <w:spacing w:line="360" w:lineRule="auto"/>
            </w:pPr>
          </w:p>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r w:rsidRPr="00713692">
              <w:t xml:space="preserve">Data: </w:t>
            </w:r>
          </w:p>
        </w:tc>
        <w:tc>
          <w:tcPr>
            <w:tcW w:w="3021" w:type="dxa"/>
            <w:shd w:val="clear" w:color="auto" w:fill="auto"/>
          </w:tcPr>
          <w:p w:rsidR="008E0B15" w:rsidRPr="00713692" w:rsidRDefault="008E0B15" w:rsidP="0034796F">
            <w:pPr>
              <w:spacing w:line="360" w:lineRule="auto"/>
            </w:pPr>
            <w:r w:rsidRPr="00713692">
              <w:t>Działania/ ustalenia</w:t>
            </w:r>
          </w:p>
        </w:tc>
      </w:tr>
      <w:tr w:rsidR="008E0B15" w:rsidRPr="003A0AFB" w:rsidTr="0034796F">
        <w:trPr>
          <w:trHeight w:val="1074"/>
        </w:trPr>
        <w:tc>
          <w:tcPr>
            <w:tcW w:w="3020" w:type="dxa"/>
            <w:vMerge/>
            <w:shd w:val="clear" w:color="auto" w:fill="auto"/>
          </w:tcPr>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p>
        </w:tc>
      </w:tr>
      <w:tr w:rsidR="008E0B15" w:rsidRPr="003A0AFB" w:rsidTr="0034796F">
        <w:trPr>
          <w:trHeight w:val="330"/>
        </w:trPr>
        <w:tc>
          <w:tcPr>
            <w:tcW w:w="3020" w:type="dxa"/>
            <w:vMerge w:val="restart"/>
            <w:shd w:val="clear" w:color="auto" w:fill="auto"/>
          </w:tcPr>
          <w:p w:rsidR="008E0B15" w:rsidRPr="00713692" w:rsidRDefault="008E0B15" w:rsidP="0034796F">
            <w:pPr>
              <w:spacing w:line="360" w:lineRule="auto"/>
            </w:pPr>
            <w:r w:rsidRPr="00713692">
              <w:t xml:space="preserve">Spotkania z rodzicami </w:t>
            </w:r>
          </w:p>
          <w:p w:rsidR="008E0B15" w:rsidRPr="00713692" w:rsidRDefault="008E0B15" w:rsidP="0034796F">
            <w:pPr>
              <w:spacing w:line="360" w:lineRule="auto"/>
            </w:pPr>
          </w:p>
          <w:p w:rsidR="008E0B15" w:rsidRDefault="008E0B15" w:rsidP="0034796F">
            <w:pPr>
              <w:spacing w:line="360" w:lineRule="auto"/>
            </w:pPr>
          </w:p>
          <w:p w:rsidR="008E0B15" w:rsidRPr="00713692" w:rsidRDefault="008E0B15" w:rsidP="0034796F">
            <w:pPr>
              <w:spacing w:line="360" w:lineRule="auto"/>
            </w:pPr>
          </w:p>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r w:rsidRPr="00713692">
              <w:t>Data:</w:t>
            </w:r>
          </w:p>
        </w:tc>
        <w:tc>
          <w:tcPr>
            <w:tcW w:w="3021" w:type="dxa"/>
            <w:shd w:val="clear" w:color="auto" w:fill="auto"/>
          </w:tcPr>
          <w:p w:rsidR="008E0B15" w:rsidRPr="00713692" w:rsidRDefault="008E0B15" w:rsidP="0034796F">
            <w:pPr>
              <w:spacing w:line="360" w:lineRule="auto"/>
            </w:pPr>
            <w:r w:rsidRPr="00713692">
              <w:t>Działania/ ustalenia</w:t>
            </w:r>
          </w:p>
        </w:tc>
      </w:tr>
      <w:tr w:rsidR="008E0B15" w:rsidRPr="003A0AFB" w:rsidTr="0034796F">
        <w:trPr>
          <w:trHeight w:val="942"/>
        </w:trPr>
        <w:tc>
          <w:tcPr>
            <w:tcW w:w="3020" w:type="dxa"/>
            <w:vMerge/>
            <w:shd w:val="clear" w:color="auto" w:fill="auto"/>
          </w:tcPr>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p>
        </w:tc>
      </w:tr>
      <w:tr w:rsidR="008E0B15" w:rsidRPr="003A0AFB" w:rsidTr="0034796F">
        <w:tc>
          <w:tcPr>
            <w:tcW w:w="3020" w:type="dxa"/>
            <w:shd w:val="clear" w:color="auto" w:fill="auto"/>
          </w:tcPr>
          <w:p w:rsidR="008E0B15" w:rsidRPr="00713692" w:rsidRDefault="008E0B15" w:rsidP="0034796F">
            <w:pPr>
              <w:spacing w:line="360" w:lineRule="auto"/>
            </w:pPr>
          </w:p>
          <w:p w:rsidR="008E0B15" w:rsidRPr="00713692" w:rsidRDefault="008E0B15" w:rsidP="0034796F">
            <w:pPr>
              <w:spacing w:line="360" w:lineRule="auto"/>
            </w:pPr>
            <w:r w:rsidRPr="00713692">
              <w:t>Forma podjętej i</w:t>
            </w:r>
            <w:r>
              <w:t>nterwencji (zakreślić właściwe)</w:t>
            </w:r>
          </w:p>
        </w:tc>
        <w:tc>
          <w:tcPr>
            <w:tcW w:w="6042" w:type="dxa"/>
            <w:gridSpan w:val="2"/>
            <w:shd w:val="clear" w:color="auto" w:fill="auto"/>
          </w:tcPr>
          <w:p w:rsidR="008E0B15" w:rsidRPr="00905641" w:rsidRDefault="008E0B15" w:rsidP="008E0B15">
            <w:pPr>
              <w:pStyle w:val="Akapitzlist"/>
              <w:numPr>
                <w:ilvl w:val="0"/>
                <w:numId w:val="15"/>
              </w:numPr>
              <w:spacing w:before="0" w:after="0" w:line="360" w:lineRule="auto"/>
              <w:rPr>
                <w:lang w:eastAsia="pl-PL"/>
              </w:rPr>
            </w:pPr>
            <w:r w:rsidRPr="00905641">
              <w:rPr>
                <w:lang w:eastAsia="pl-PL"/>
              </w:rPr>
              <w:t>zawiadomienie o podejrzeniu popełnienia przestępstwa,</w:t>
            </w:r>
          </w:p>
          <w:p w:rsidR="008E0B15" w:rsidRPr="00905641" w:rsidRDefault="008E0B15" w:rsidP="008E0B15">
            <w:pPr>
              <w:pStyle w:val="Akapitzlist"/>
              <w:numPr>
                <w:ilvl w:val="0"/>
                <w:numId w:val="15"/>
              </w:numPr>
              <w:spacing w:before="0" w:after="0" w:line="360" w:lineRule="auto"/>
              <w:rPr>
                <w:lang w:eastAsia="pl-PL"/>
              </w:rPr>
            </w:pPr>
            <w:r w:rsidRPr="00905641">
              <w:rPr>
                <w:lang w:eastAsia="pl-PL"/>
              </w:rPr>
              <w:t xml:space="preserve">wniosek o wgląd w sytuację dziecka/rodziny, </w:t>
            </w:r>
          </w:p>
          <w:p w:rsidR="008E0B15" w:rsidRPr="00905641" w:rsidRDefault="008E0B15" w:rsidP="008E0B15">
            <w:pPr>
              <w:pStyle w:val="Akapitzlist"/>
              <w:numPr>
                <w:ilvl w:val="0"/>
                <w:numId w:val="15"/>
              </w:numPr>
              <w:spacing w:before="0" w:after="0" w:line="360" w:lineRule="auto"/>
              <w:rPr>
                <w:lang w:eastAsia="pl-PL"/>
              </w:rPr>
            </w:pPr>
            <w:r w:rsidRPr="00905641">
              <w:rPr>
                <w:lang w:eastAsia="pl-PL"/>
              </w:rPr>
              <w:t xml:space="preserve"> inny rodzaj interwencji. Jaki</w:t>
            </w:r>
          </w:p>
        </w:tc>
      </w:tr>
      <w:tr w:rsidR="008E0B15" w:rsidRPr="003A0AFB" w:rsidTr="0034796F">
        <w:tc>
          <w:tcPr>
            <w:tcW w:w="3020" w:type="dxa"/>
            <w:shd w:val="clear" w:color="auto" w:fill="auto"/>
          </w:tcPr>
          <w:p w:rsidR="008E0B15" w:rsidRPr="00713692" w:rsidRDefault="008E0B15" w:rsidP="0034796F">
            <w:pPr>
              <w:spacing w:line="360" w:lineRule="auto"/>
            </w:pPr>
            <w:r w:rsidRPr="00713692">
              <w:t xml:space="preserve">Dane dotyczące interwencji (nazwa organu, do którego zgłoszono </w:t>
            </w:r>
            <w:r>
              <w:t>interwencję) i data interwencji</w:t>
            </w:r>
          </w:p>
        </w:tc>
        <w:tc>
          <w:tcPr>
            <w:tcW w:w="3021" w:type="dxa"/>
            <w:shd w:val="clear" w:color="auto" w:fill="auto"/>
          </w:tcPr>
          <w:p w:rsidR="008E0B15" w:rsidRPr="00713692" w:rsidRDefault="008E0B15" w:rsidP="0034796F">
            <w:pPr>
              <w:spacing w:line="360" w:lineRule="auto"/>
            </w:pPr>
          </w:p>
        </w:tc>
        <w:tc>
          <w:tcPr>
            <w:tcW w:w="3021" w:type="dxa"/>
            <w:shd w:val="clear" w:color="auto" w:fill="auto"/>
          </w:tcPr>
          <w:p w:rsidR="008E0B15" w:rsidRPr="00713692" w:rsidRDefault="008E0B15" w:rsidP="0034796F">
            <w:pPr>
              <w:spacing w:line="360" w:lineRule="auto"/>
            </w:pPr>
          </w:p>
        </w:tc>
      </w:tr>
      <w:tr w:rsidR="008E0B15" w:rsidRPr="003A0AFB" w:rsidTr="0034796F">
        <w:tc>
          <w:tcPr>
            <w:tcW w:w="3020" w:type="dxa"/>
            <w:shd w:val="clear" w:color="auto" w:fill="auto"/>
          </w:tcPr>
          <w:p w:rsidR="008E0B15" w:rsidRPr="00713692" w:rsidRDefault="008E0B15" w:rsidP="0034796F">
            <w:pPr>
              <w:spacing w:line="360" w:lineRule="auto"/>
            </w:pPr>
            <w:r w:rsidRPr="00713692">
              <w:t>Wyniki interwencji: działania organów wymiaru sprawiedliwości, jeśli placówka uzyskała informacje o wynikach/ działania placówki/działania rodz</w:t>
            </w:r>
            <w:r>
              <w:t>iców</w:t>
            </w:r>
          </w:p>
        </w:tc>
        <w:tc>
          <w:tcPr>
            <w:tcW w:w="6042" w:type="dxa"/>
            <w:gridSpan w:val="2"/>
            <w:vMerge w:val="restart"/>
            <w:shd w:val="clear" w:color="auto" w:fill="auto"/>
          </w:tcPr>
          <w:p w:rsidR="008E0B15" w:rsidRPr="00713692" w:rsidRDefault="008E0B15" w:rsidP="0034796F">
            <w:pPr>
              <w:spacing w:line="360" w:lineRule="auto"/>
            </w:pPr>
          </w:p>
        </w:tc>
      </w:tr>
      <w:tr w:rsidR="008E0B15" w:rsidRPr="003A0AFB" w:rsidTr="0034796F">
        <w:tc>
          <w:tcPr>
            <w:tcW w:w="3020" w:type="dxa"/>
            <w:shd w:val="clear" w:color="auto" w:fill="auto"/>
          </w:tcPr>
          <w:p w:rsidR="008E0B15" w:rsidRPr="00713692" w:rsidRDefault="008E0B15" w:rsidP="0034796F">
            <w:pPr>
              <w:spacing w:line="360" w:lineRule="auto"/>
            </w:pPr>
            <w:r w:rsidRPr="00713692">
              <w:t>Dodatkowe ważne informacje</w:t>
            </w:r>
          </w:p>
        </w:tc>
        <w:tc>
          <w:tcPr>
            <w:tcW w:w="6042" w:type="dxa"/>
            <w:gridSpan w:val="2"/>
            <w:vMerge/>
            <w:shd w:val="clear" w:color="auto" w:fill="auto"/>
          </w:tcPr>
          <w:p w:rsidR="008E0B15" w:rsidRPr="00713692" w:rsidRDefault="008E0B15" w:rsidP="0034796F">
            <w:pPr>
              <w:spacing w:line="360" w:lineRule="auto"/>
            </w:pPr>
          </w:p>
        </w:tc>
      </w:tr>
    </w:tbl>
    <w:p w:rsidR="00295C29" w:rsidRPr="00295C29" w:rsidRDefault="00953B03" w:rsidP="00295C29">
      <w:pPr>
        <w:jc w:val="both"/>
        <w:rPr>
          <w:rFonts w:ascii="Times New Roman" w:hAnsi="Times New Roman"/>
          <w:b/>
          <w:sz w:val="24"/>
          <w:szCs w:val="24"/>
        </w:rPr>
      </w:pPr>
      <w:r>
        <w:rPr>
          <w:rFonts w:ascii="Times New Roman" w:hAnsi="Times New Roman"/>
          <w:b/>
          <w:sz w:val="24"/>
          <w:szCs w:val="24"/>
        </w:rPr>
        <w:lastRenderedPageBreak/>
        <w:t>Załącznik [nr 3</w:t>
      </w:r>
      <w:r w:rsidR="007D1466" w:rsidRPr="00295C29">
        <w:rPr>
          <w:rFonts w:ascii="Times New Roman" w:hAnsi="Times New Roman"/>
          <w:b/>
          <w:sz w:val="24"/>
          <w:szCs w:val="24"/>
        </w:rPr>
        <w:t xml:space="preserve">] </w:t>
      </w:r>
    </w:p>
    <w:p w:rsidR="00295C29" w:rsidRDefault="00295C29" w:rsidP="00295C29">
      <w:pPr>
        <w:jc w:val="both"/>
        <w:rPr>
          <w:rFonts w:ascii="Times New Roman" w:hAnsi="Times New Roman"/>
          <w:sz w:val="24"/>
          <w:szCs w:val="24"/>
        </w:rPr>
      </w:pPr>
    </w:p>
    <w:p w:rsidR="00CF313E" w:rsidRDefault="007D1466" w:rsidP="00295C29">
      <w:pPr>
        <w:jc w:val="center"/>
        <w:rPr>
          <w:rFonts w:ascii="Times New Roman" w:hAnsi="Times New Roman"/>
          <w:b/>
          <w:sz w:val="24"/>
          <w:szCs w:val="24"/>
        </w:rPr>
      </w:pPr>
      <w:r w:rsidRPr="00295C29">
        <w:rPr>
          <w:rFonts w:ascii="Times New Roman" w:hAnsi="Times New Roman"/>
          <w:b/>
          <w:sz w:val="24"/>
          <w:szCs w:val="24"/>
        </w:rPr>
        <w:t xml:space="preserve">ZASADY OCHRONY WIZERUNKU I DANYCH OSOBOWYCH </w:t>
      </w:r>
    </w:p>
    <w:p w:rsidR="00CF313E" w:rsidRDefault="007D1466" w:rsidP="00295C29">
      <w:pPr>
        <w:jc w:val="center"/>
        <w:rPr>
          <w:rFonts w:ascii="Times New Roman" w:hAnsi="Times New Roman"/>
          <w:b/>
          <w:sz w:val="24"/>
          <w:szCs w:val="24"/>
        </w:rPr>
      </w:pPr>
      <w:r w:rsidRPr="00295C29">
        <w:rPr>
          <w:rFonts w:ascii="Times New Roman" w:hAnsi="Times New Roman"/>
          <w:b/>
          <w:sz w:val="24"/>
          <w:szCs w:val="24"/>
        </w:rPr>
        <w:t xml:space="preserve">DZIECI </w:t>
      </w:r>
      <w:r w:rsidR="00295C29">
        <w:rPr>
          <w:rFonts w:ascii="Times New Roman" w:hAnsi="Times New Roman"/>
          <w:b/>
          <w:sz w:val="24"/>
          <w:szCs w:val="24"/>
        </w:rPr>
        <w:t>W SZKOLE PODSTAWOWEJ</w:t>
      </w:r>
    </w:p>
    <w:p w:rsidR="00295C29" w:rsidRPr="00295C29" w:rsidRDefault="00295C29" w:rsidP="00295C29">
      <w:pPr>
        <w:jc w:val="center"/>
        <w:rPr>
          <w:rFonts w:ascii="Times New Roman" w:hAnsi="Times New Roman"/>
          <w:b/>
          <w:sz w:val="24"/>
          <w:szCs w:val="24"/>
        </w:rPr>
      </w:pPr>
      <w:r>
        <w:rPr>
          <w:rFonts w:ascii="Times New Roman" w:hAnsi="Times New Roman"/>
          <w:b/>
          <w:sz w:val="24"/>
          <w:szCs w:val="24"/>
        </w:rPr>
        <w:t xml:space="preserve"> IM. WOJSKA POLSKIEGO W WYSOKIEJ</w:t>
      </w:r>
    </w:p>
    <w:p w:rsidR="00295C29" w:rsidRDefault="00295C29" w:rsidP="00295C29">
      <w:pPr>
        <w:jc w:val="both"/>
        <w:rPr>
          <w:rFonts w:ascii="Times New Roman" w:hAnsi="Times New Roman"/>
          <w:sz w:val="24"/>
          <w:szCs w:val="24"/>
        </w:rPr>
      </w:pPr>
    </w:p>
    <w:p w:rsidR="00861BBD" w:rsidRDefault="007D1466" w:rsidP="00295C29">
      <w:pPr>
        <w:jc w:val="both"/>
        <w:rPr>
          <w:rFonts w:ascii="Times New Roman" w:hAnsi="Times New Roman"/>
          <w:sz w:val="24"/>
          <w:szCs w:val="24"/>
        </w:rPr>
      </w:pPr>
      <w:r w:rsidRPr="00295C29">
        <w:rPr>
          <w:rFonts w:ascii="Times New Roman" w:hAnsi="Times New Roman"/>
          <w:sz w:val="24"/>
          <w:szCs w:val="24"/>
        </w:rPr>
        <w:t>Rejestrowanie wizer</w:t>
      </w:r>
      <w:r w:rsidR="00906572">
        <w:rPr>
          <w:rFonts w:ascii="Times New Roman" w:hAnsi="Times New Roman"/>
          <w:sz w:val="24"/>
          <w:szCs w:val="24"/>
        </w:rPr>
        <w:t>unków dzieci do użytku w Szkole</w:t>
      </w:r>
      <w:r w:rsidRPr="00295C29">
        <w:rPr>
          <w:rFonts w:ascii="Times New Roman" w:hAnsi="Times New Roman"/>
          <w:sz w:val="24"/>
          <w:szCs w:val="24"/>
        </w:rPr>
        <w:t xml:space="preserve"> </w:t>
      </w:r>
      <w:r w:rsidR="00861BBD">
        <w:rPr>
          <w:rFonts w:ascii="Times New Roman" w:hAnsi="Times New Roman"/>
          <w:sz w:val="24"/>
          <w:szCs w:val="24"/>
        </w:rPr>
        <w:t xml:space="preserve">Podstawowej im. Wojska Polskiego </w:t>
      </w:r>
      <w:r w:rsidR="00CF313E">
        <w:rPr>
          <w:rFonts w:ascii="Times New Roman" w:hAnsi="Times New Roman"/>
          <w:sz w:val="24"/>
          <w:szCs w:val="24"/>
        </w:rPr>
        <w:t xml:space="preserve">                </w:t>
      </w:r>
      <w:r w:rsidR="00861BBD">
        <w:rPr>
          <w:rFonts w:ascii="Times New Roman" w:hAnsi="Times New Roman"/>
          <w:sz w:val="24"/>
          <w:szCs w:val="24"/>
        </w:rPr>
        <w:t xml:space="preserve">w Wysokiej </w:t>
      </w:r>
      <w:r w:rsidRPr="00295C29">
        <w:rPr>
          <w:rFonts w:ascii="Times New Roman" w:hAnsi="Times New Roman"/>
          <w:sz w:val="24"/>
          <w:szCs w:val="24"/>
        </w:rPr>
        <w:t xml:space="preserve">w sytuacjach, w których szkoła rejestruje wizerunki dzieci do własnego użytku, deklarujemy, że: </w:t>
      </w:r>
    </w:p>
    <w:p w:rsidR="00861BBD" w:rsidRDefault="007D1466" w:rsidP="00861BBD">
      <w:pPr>
        <w:pStyle w:val="Akapitzlist"/>
        <w:numPr>
          <w:ilvl w:val="0"/>
          <w:numId w:val="8"/>
        </w:numPr>
        <w:jc w:val="both"/>
        <w:rPr>
          <w:rFonts w:ascii="Times New Roman" w:hAnsi="Times New Roman"/>
          <w:sz w:val="24"/>
          <w:szCs w:val="24"/>
        </w:rPr>
      </w:pPr>
      <w:r w:rsidRPr="00861BBD">
        <w:rPr>
          <w:rFonts w:ascii="Times New Roman" w:hAnsi="Times New Roman"/>
          <w:sz w:val="24"/>
          <w:szCs w:val="24"/>
        </w:rPr>
        <w:t xml:space="preserve">Zgoda rodziców/opiekunów prawnych na rejestrację wydarzenia zostanie przyjęta przez nas na piśmie oraz uzyskamy przynajmniej ustną zgodę dziecka. </w:t>
      </w:r>
    </w:p>
    <w:p w:rsidR="00906572" w:rsidRDefault="007D1466" w:rsidP="00861BBD">
      <w:pPr>
        <w:pStyle w:val="Akapitzlist"/>
        <w:numPr>
          <w:ilvl w:val="0"/>
          <w:numId w:val="8"/>
        </w:numPr>
        <w:jc w:val="both"/>
        <w:rPr>
          <w:rFonts w:ascii="Times New Roman" w:hAnsi="Times New Roman"/>
          <w:sz w:val="24"/>
          <w:szCs w:val="24"/>
        </w:rPr>
      </w:pPr>
      <w:r w:rsidRPr="00861BBD">
        <w:rPr>
          <w:rFonts w:ascii="Times New Roman" w:hAnsi="Times New Roman"/>
          <w:sz w:val="24"/>
          <w:szCs w:val="24"/>
        </w:rPr>
        <w:t xml:space="preserve">Jeśli rejestracja wydarzenia zostanie zlecona osobie zewnętrznej (wynajętemu fotografowi lub kamerzyście) zadbamy o bezpieczeństwo dzieci i młodzieży poprzez: </w:t>
      </w:r>
    </w:p>
    <w:p w:rsidR="00906572" w:rsidRDefault="007D1466" w:rsidP="00906572">
      <w:pPr>
        <w:pStyle w:val="Akapitzlist"/>
        <w:numPr>
          <w:ilvl w:val="1"/>
          <w:numId w:val="8"/>
        </w:numPr>
        <w:jc w:val="both"/>
        <w:rPr>
          <w:rFonts w:ascii="Times New Roman" w:hAnsi="Times New Roman"/>
          <w:sz w:val="24"/>
          <w:szCs w:val="24"/>
        </w:rPr>
      </w:pPr>
      <w:r w:rsidRPr="00861BBD">
        <w:rPr>
          <w:rFonts w:ascii="Times New Roman" w:hAnsi="Times New Roman"/>
          <w:sz w:val="24"/>
          <w:szCs w:val="24"/>
        </w:rPr>
        <w:t xml:space="preserve">zobowiązanie osoby/firmy rejestrującej wydarzenie do przestrzegania niniejszych wytycznych, </w:t>
      </w:r>
    </w:p>
    <w:p w:rsidR="00906572" w:rsidRDefault="007D1466" w:rsidP="00906572">
      <w:pPr>
        <w:pStyle w:val="Akapitzlist"/>
        <w:numPr>
          <w:ilvl w:val="1"/>
          <w:numId w:val="8"/>
        </w:numPr>
        <w:jc w:val="both"/>
        <w:rPr>
          <w:rFonts w:ascii="Times New Roman" w:hAnsi="Times New Roman"/>
          <w:sz w:val="24"/>
          <w:szCs w:val="24"/>
        </w:rPr>
      </w:pPr>
      <w:r w:rsidRPr="00861BBD">
        <w:rPr>
          <w:rFonts w:ascii="Times New Roman" w:hAnsi="Times New Roman"/>
          <w:sz w:val="24"/>
          <w:szCs w:val="24"/>
        </w:rPr>
        <w:t xml:space="preserve">zobowiązanie osoby/firmy rejestrującej wydarzenie do noszenia identyfikatora w czasie trwania wydarzenia, </w:t>
      </w:r>
    </w:p>
    <w:p w:rsidR="00906572" w:rsidRDefault="007D1466" w:rsidP="00906572">
      <w:pPr>
        <w:pStyle w:val="Akapitzlist"/>
        <w:numPr>
          <w:ilvl w:val="1"/>
          <w:numId w:val="8"/>
        </w:numPr>
        <w:jc w:val="both"/>
        <w:rPr>
          <w:rFonts w:ascii="Times New Roman" w:hAnsi="Times New Roman"/>
          <w:sz w:val="24"/>
          <w:szCs w:val="24"/>
        </w:rPr>
      </w:pPr>
      <w:r w:rsidRPr="00861BBD">
        <w:rPr>
          <w:rFonts w:ascii="Times New Roman" w:hAnsi="Times New Roman"/>
          <w:sz w:val="24"/>
          <w:szCs w:val="24"/>
        </w:rPr>
        <w:t>niedopuszczenie do sytuacji, w której osoba/firma rejestrująca będzie przebywała z dziećmi bez nadz</w:t>
      </w:r>
      <w:r w:rsidR="00906572">
        <w:rPr>
          <w:rFonts w:ascii="Times New Roman" w:hAnsi="Times New Roman"/>
          <w:sz w:val="24"/>
          <w:szCs w:val="24"/>
        </w:rPr>
        <w:t>oru pracownika naszej szkoły</w:t>
      </w:r>
      <w:r w:rsidRPr="00861BBD">
        <w:rPr>
          <w:rFonts w:ascii="Times New Roman" w:hAnsi="Times New Roman"/>
          <w:sz w:val="24"/>
          <w:szCs w:val="24"/>
        </w:rPr>
        <w:t xml:space="preserve">, </w:t>
      </w:r>
    </w:p>
    <w:p w:rsidR="00861BBD" w:rsidRDefault="007D1466" w:rsidP="00906572">
      <w:pPr>
        <w:pStyle w:val="Akapitzlist"/>
        <w:numPr>
          <w:ilvl w:val="1"/>
          <w:numId w:val="8"/>
        </w:numPr>
        <w:jc w:val="both"/>
        <w:rPr>
          <w:rFonts w:ascii="Times New Roman" w:hAnsi="Times New Roman"/>
          <w:sz w:val="24"/>
          <w:szCs w:val="24"/>
        </w:rPr>
      </w:pPr>
      <w:r w:rsidRPr="00861BBD">
        <w:rPr>
          <w:rFonts w:ascii="Times New Roman" w:hAnsi="Times New Roman"/>
          <w:sz w:val="24"/>
          <w:szCs w:val="24"/>
        </w:rPr>
        <w:t xml:space="preserve">poinformowanie rodziców/opiekunów prawnych oraz dzieci, że osoba/firma rejestrująca wydarzenie będzie obecna podczas wydarzenia i upewnienie się, że rodzice/opiekunowie prawni udzielili pisemnej zgody na rejestrowanie wizerunku ich dzieci. </w:t>
      </w:r>
    </w:p>
    <w:p w:rsidR="00861BBD" w:rsidRDefault="007D1466" w:rsidP="00861BBD">
      <w:pPr>
        <w:pStyle w:val="Akapitzlist"/>
        <w:numPr>
          <w:ilvl w:val="0"/>
          <w:numId w:val="8"/>
        </w:numPr>
        <w:jc w:val="both"/>
        <w:rPr>
          <w:rFonts w:ascii="Times New Roman" w:hAnsi="Times New Roman"/>
          <w:sz w:val="24"/>
          <w:szCs w:val="24"/>
        </w:rPr>
      </w:pPr>
      <w:r w:rsidRPr="00861BBD">
        <w:rPr>
          <w:rFonts w:ascii="Times New Roman" w:hAnsi="Times New Roman"/>
          <w:sz w:val="24"/>
          <w:szCs w:val="24"/>
        </w:rPr>
        <w:t xml:space="preserve">Jeśli wizerunek dziecka stanowi jedynie szczegół całości takiej jak zgromadzenie, krajobraz, impreza publiczna, zgoda rodziców/opiekunów prawnych dziecka nie jest wymagana. </w:t>
      </w:r>
    </w:p>
    <w:p w:rsidR="00861BBD" w:rsidRPr="00861BBD" w:rsidRDefault="00861BBD" w:rsidP="00861BBD">
      <w:pPr>
        <w:ind w:left="360"/>
        <w:jc w:val="both"/>
        <w:rPr>
          <w:rFonts w:ascii="Times New Roman" w:hAnsi="Times New Roman"/>
          <w:sz w:val="24"/>
          <w:szCs w:val="24"/>
        </w:rPr>
      </w:pPr>
    </w:p>
    <w:p w:rsidR="00861BBD" w:rsidRPr="00861BBD" w:rsidRDefault="007D1466" w:rsidP="00861BBD">
      <w:pPr>
        <w:jc w:val="both"/>
        <w:rPr>
          <w:rFonts w:ascii="Times New Roman" w:hAnsi="Times New Roman"/>
          <w:b/>
          <w:sz w:val="24"/>
          <w:szCs w:val="24"/>
        </w:rPr>
      </w:pPr>
      <w:r w:rsidRPr="00861BBD">
        <w:rPr>
          <w:rFonts w:ascii="Times New Roman" w:hAnsi="Times New Roman"/>
          <w:b/>
          <w:sz w:val="24"/>
          <w:szCs w:val="24"/>
        </w:rPr>
        <w:t xml:space="preserve">Rejestrowanie wizerunków dzieci do prywatnego użytku </w:t>
      </w:r>
    </w:p>
    <w:p w:rsidR="00861BBD" w:rsidRDefault="007D1466" w:rsidP="00861BBD">
      <w:pPr>
        <w:jc w:val="both"/>
        <w:rPr>
          <w:rFonts w:ascii="Times New Roman" w:hAnsi="Times New Roman"/>
          <w:sz w:val="24"/>
          <w:szCs w:val="24"/>
        </w:rPr>
      </w:pPr>
      <w:r w:rsidRPr="00861BBD">
        <w:rPr>
          <w:rFonts w:ascii="Times New Roman" w:hAnsi="Times New Roman"/>
          <w:sz w:val="24"/>
          <w:szCs w:val="24"/>
        </w:rPr>
        <w:t xml:space="preserve">W sytuacjach, w których rodzice/opiekunowie lub widzowie szkolnych wydarzeń </w:t>
      </w:r>
      <w:r w:rsidR="00906572">
        <w:rPr>
          <w:rFonts w:ascii="Times New Roman" w:hAnsi="Times New Roman"/>
          <w:sz w:val="24"/>
          <w:szCs w:val="24"/>
        </w:rPr>
        <w:t xml:space="preserve">                                   </w:t>
      </w:r>
      <w:r w:rsidRPr="00861BBD">
        <w:rPr>
          <w:rFonts w:ascii="Times New Roman" w:hAnsi="Times New Roman"/>
          <w:sz w:val="24"/>
          <w:szCs w:val="24"/>
        </w:rPr>
        <w:t xml:space="preserve">i uroczystości itd. rejestrują wizerunki dzieci do prywatnego użytku, informujemy na początku każdego z tych wydarzeń o tym, że: </w:t>
      </w:r>
    </w:p>
    <w:p w:rsidR="00861BBD" w:rsidRDefault="007D1466" w:rsidP="00861BBD">
      <w:pPr>
        <w:pStyle w:val="Akapitzlist"/>
        <w:numPr>
          <w:ilvl w:val="0"/>
          <w:numId w:val="9"/>
        </w:numPr>
        <w:jc w:val="both"/>
        <w:rPr>
          <w:rFonts w:ascii="Times New Roman" w:hAnsi="Times New Roman"/>
          <w:sz w:val="24"/>
          <w:szCs w:val="24"/>
        </w:rPr>
      </w:pPr>
      <w:r w:rsidRPr="00861BBD">
        <w:rPr>
          <w:rFonts w:ascii="Times New Roman" w:hAnsi="Times New Roman"/>
          <w:sz w:val="24"/>
          <w:szCs w:val="24"/>
        </w:rPr>
        <w:t xml:space="preserve">Wykorzystanie, przetwarzanie i publikowanie zdjęć/nagrań zawierających wizerunki dzieci i osób dorosłych wymaga udzielenia zgody przez te osoby, w przypadku dzieci – przez ich rodziców/opiekunów prawnych. </w:t>
      </w:r>
    </w:p>
    <w:p w:rsidR="00861BBD" w:rsidRDefault="007D1466" w:rsidP="00861BBD">
      <w:pPr>
        <w:pStyle w:val="Akapitzlist"/>
        <w:numPr>
          <w:ilvl w:val="0"/>
          <w:numId w:val="9"/>
        </w:numPr>
        <w:jc w:val="both"/>
        <w:rPr>
          <w:rFonts w:ascii="Times New Roman" w:hAnsi="Times New Roman"/>
          <w:sz w:val="24"/>
          <w:szCs w:val="24"/>
        </w:rPr>
      </w:pPr>
      <w:r w:rsidRPr="00861BBD">
        <w:rPr>
          <w:rFonts w:ascii="Times New Roman" w:hAnsi="Times New Roman"/>
          <w:sz w:val="24"/>
          <w:szCs w:val="24"/>
        </w:rPr>
        <w:t xml:space="preserve">Zdjęcia lub nagrania zawierające wizerunki dzieci nie powinny być udostępniane </w:t>
      </w:r>
      <w:r w:rsidR="00906572">
        <w:rPr>
          <w:rFonts w:ascii="Times New Roman" w:hAnsi="Times New Roman"/>
          <w:sz w:val="24"/>
          <w:szCs w:val="24"/>
        </w:rPr>
        <w:t xml:space="preserve">                   </w:t>
      </w:r>
      <w:r w:rsidRPr="00861BBD">
        <w:rPr>
          <w:rFonts w:ascii="Times New Roman" w:hAnsi="Times New Roman"/>
          <w:sz w:val="24"/>
          <w:szCs w:val="24"/>
        </w:rPr>
        <w:t xml:space="preserve">w mediach </w:t>
      </w:r>
      <w:proofErr w:type="spellStart"/>
      <w:r w:rsidRPr="00861BBD">
        <w:rPr>
          <w:rFonts w:ascii="Times New Roman" w:hAnsi="Times New Roman"/>
          <w:sz w:val="24"/>
          <w:szCs w:val="24"/>
        </w:rPr>
        <w:t>społecznościowych</w:t>
      </w:r>
      <w:proofErr w:type="spellEnd"/>
      <w:r w:rsidRPr="00861BBD">
        <w:rPr>
          <w:rFonts w:ascii="Times New Roman" w:hAnsi="Times New Roman"/>
          <w:sz w:val="24"/>
          <w:szCs w:val="24"/>
        </w:rPr>
        <w:t xml:space="preserve"> ani na serwisach otwartych, chyba że rodzice lub opiekunowie prawni</w:t>
      </w:r>
      <w:r w:rsidR="00906572">
        <w:rPr>
          <w:rFonts w:ascii="Times New Roman" w:hAnsi="Times New Roman"/>
          <w:sz w:val="24"/>
          <w:szCs w:val="24"/>
        </w:rPr>
        <w:t xml:space="preserve"> tych dzieci wyrażą na to zgodę.</w:t>
      </w:r>
      <w:r w:rsidRPr="00861BBD">
        <w:rPr>
          <w:rFonts w:ascii="Times New Roman" w:hAnsi="Times New Roman"/>
          <w:sz w:val="24"/>
          <w:szCs w:val="24"/>
        </w:rPr>
        <w:t xml:space="preserve"> </w:t>
      </w:r>
    </w:p>
    <w:p w:rsidR="00861BBD" w:rsidRDefault="007D1466" w:rsidP="00861BBD">
      <w:pPr>
        <w:pStyle w:val="Akapitzlist"/>
        <w:numPr>
          <w:ilvl w:val="0"/>
          <w:numId w:val="9"/>
        </w:numPr>
        <w:jc w:val="both"/>
        <w:rPr>
          <w:rFonts w:ascii="Times New Roman" w:hAnsi="Times New Roman"/>
          <w:sz w:val="24"/>
          <w:szCs w:val="24"/>
        </w:rPr>
      </w:pPr>
      <w:r w:rsidRPr="00861BBD">
        <w:rPr>
          <w:rFonts w:ascii="Times New Roman" w:hAnsi="Times New Roman"/>
          <w:sz w:val="24"/>
          <w:szCs w:val="24"/>
        </w:rPr>
        <w:t xml:space="preserve">Przed publikacją zdjęcia/nagrania online zawsze warto sprawdzić ustawienia prywatności, aby upewnić się, kto będzie mógł uzyskać dostęp do wizerunku dziecka. </w:t>
      </w:r>
    </w:p>
    <w:p w:rsidR="00861BBD" w:rsidRPr="00861BBD" w:rsidRDefault="00861BBD" w:rsidP="00861BBD">
      <w:pPr>
        <w:ind w:left="360"/>
        <w:jc w:val="both"/>
        <w:rPr>
          <w:rFonts w:ascii="Times New Roman" w:hAnsi="Times New Roman"/>
          <w:sz w:val="24"/>
          <w:szCs w:val="24"/>
        </w:rPr>
      </w:pPr>
    </w:p>
    <w:p w:rsidR="00861BBD" w:rsidRDefault="007D1466" w:rsidP="00861BBD">
      <w:pPr>
        <w:jc w:val="both"/>
        <w:rPr>
          <w:rFonts w:ascii="Times New Roman" w:hAnsi="Times New Roman"/>
          <w:sz w:val="24"/>
          <w:szCs w:val="24"/>
        </w:rPr>
      </w:pPr>
      <w:r w:rsidRPr="00861BBD">
        <w:rPr>
          <w:rFonts w:ascii="Times New Roman" w:hAnsi="Times New Roman"/>
          <w:b/>
          <w:sz w:val="24"/>
          <w:szCs w:val="24"/>
        </w:rPr>
        <w:t>Rejestrowanie wizerunku dzieci przez osoby trzecie i media</w:t>
      </w:r>
      <w:r w:rsidRPr="00861BBD">
        <w:rPr>
          <w:rFonts w:ascii="Times New Roman" w:hAnsi="Times New Roman"/>
          <w:sz w:val="24"/>
          <w:szCs w:val="24"/>
        </w:rPr>
        <w:t xml:space="preserve"> </w:t>
      </w:r>
    </w:p>
    <w:p w:rsidR="00861BBD" w:rsidRDefault="007D1466" w:rsidP="00861BBD">
      <w:pPr>
        <w:jc w:val="both"/>
        <w:rPr>
          <w:rFonts w:ascii="Times New Roman" w:hAnsi="Times New Roman"/>
          <w:sz w:val="24"/>
          <w:szCs w:val="24"/>
        </w:rPr>
      </w:pPr>
      <w:r w:rsidRPr="00861BBD">
        <w:rPr>
          <w:rFonts w:ascii="Times New Roman" w:hAnsi="Times New Roman"/>
          <w:sz w:val="24"/>
          <w:szCs w:val="24"/>
        </w:rPr>
        <w:t xml:space="preserve">Jeśli przedstawiciele mediów lub dowolna inna osoba będą chcieli zarejestrować organizowane przez szkołę wydarzenie i opublikować zebrany materiał, muszą zgłosić taką prośbę wcześniej i uzyskać zgodę dyrekcji. </w:t>
      </w:r>
    </w:p>
    <w:p w:rsidR="00906572" w:rsidRDefault="007D1466" w:rsidP="00861BBD">
      <w:pPr>
        <w:pStyle w:val="Akapitzlist"/>
        <w:numPr>
          <w:ilvl w:val="0"/>
          <w:numId w:val="11"/>
        </w:numPr>
        <w:jc w:val="both"/>
        <w:rPr>
          <w:rFonts w:ascii="Times New Roman" w:hAnsi="Times New Roman"/>
          <w:sz w:val="24"/>
          <w:szCs w:val="24"/>
        </w:rPr>
      </w:pPr>
      <w:r w:rsidRPr="00861BBD">
        <w:rPr>
          <w:rFonts w:ascii="Times New Roman" w:hAnsi="Times New Roman"/>
          <w:sz w:val="24"/>
          <w:szCs w:val="24"/>
        </w:rPr>
        <w:t xml:space="preserve">W takiej sytuacji upewnimy się, że rodzice/opiekunowie prawni udzielili pisemnej zgody na rejestrowanie wizerunku ich dzieci. </w:t>
      </w:r>
    </w:p>
    <w:p w:rsidR="00906572" w:rsidRDefault="007D1466" w:rsidP="00906572">
      <w:pPr>
        <w:pStyle w:val="Akapitzlist"/>
        <w:jc w:val="both"/>
        <w:rPr>
          <w:rFonts w:ascii="Times New Roman" w:hAnsi="Times New Roman"/>
          <w:sz w:val="24"/>
          <w:szCs w:val="24"/>
        </w:rPr>
      </w:pPr>
      <w:r w:rsidRPr="00861BBD">
        <w:rPr>
          <w:rFonts w:ascii="Times New Roman" w:hAnsi="Times New Roman"/>
          <w:sz w:val="24"/>
          <w:szCs w:val="24"/>
        </w:rPr>
        <w:lastRenderedPageBreak/>
        <w:t xml:space="preserve">Oczekujemy informacji o: </w:t>
      </w:r>
    </w:p>
    <w:p w:rsidR="00906572" w:rsidRDefault="007D1466" w:rsidP="00906572">
      <w:pPr>
        <w:pStyle w:val="Akapitzlist"/>
        <w:numPr>
          <w:ilvl w:val="1"/>
          <w:numId w:val="11"/>
        </w:numPr>
        <w:jc w:val="both"/>
        <w:rPr>
          <w:rFonts w:ascii="Times New Roman" w:hAnsi="Times New Roman"/>
          <w:sz w:val="24"/>
          <w:szCs w:val="24"/>
        </w:rPr>
      </w:pPr>
      <w:r w:rsidRPr="00861BBD">
        <w:rPr>
          <w:rFonts w:ascii="Times New Roman" w:hAnsi="Times New Roman"/>
          <w:sz w:val="24"/>
          <w:szCs w:val="24"/>
        </w:rPr>
        <w:t xml:space="preserve">imieniu, nazwisku i adresie osoby lub redakcji występującej o zgodę, </w:t>
      </w:r>
    </w:p>
    <w:p w:rsidR="00906572" w:rsidRDefault="007D1466" w:rsidP="00906572">
      <w:pPr>
        <w:pStyle w:val="Akapitzlist"/>
        <w:numPr>
          <w:ilvl w:val="1"/>
          <w:numId w:val="11"/>
        </w:numPr>
        <w:jc w:val="both"/>
        <w:rPr>
          <w:rFonts w:ascii="Times New Roman" w:hAnsi="Times New Roman"/>
          <w:sz w:val="24"/>
          <w:szCs w:val="24"/>
        </w:rPr>
      </w:pPr>
      <w:r w:rsidRPr="00861BBD">
        <w:rPr>
          <w:rFonts w:ascii="Times New Roman" w:hAnsi="Times New Roman"/>
          <w:sz w:val="24"/>
          <w:szCs w:val="24"/>
        </w:rPr>
        <w:t xml:space="preserve">uzasadnieniu potrzeby rejestrowania wydarzenia oraz informacji, w jaki sposób i w jakim kontekście zostanie wykorzystany zebrany materiał, </w:t>
      </w:r>
    </w:p>
    <w:p w:rsidR="00861BBD" w:rsidRDefault="007D1466" w:rsidP="00906572">
      <w:pPr>
        <w:pStyle w:val="Akapitzlist"/>
        <w:numPr>
          <w:ilvl w:val="1"/>
          <w:numId w:val="11"/>
        </w:numPr>
        <w:jc w:val="both"/>
        <w:rPr>
          <w:rFonts w:ascii="Times New Roman" w:hAnsi="Times New Roman"/>
          <w:sz w:val="24"/>
          <w:szCs w:val="24"/>
        </w:rPr>
      </w:pPr>
      <w:r w:rsidRPr="00861BBD">
        <w:rPr>
          <w:rFonts w:ascii="Times New Roman" w:hAnsi="Times New Roman"/>
          <w:sz w:val="24"/>
          <w:szCs w:val="24"/>
        </w:rPr>
        <w:t xml:space="preserve">podpisanej deklaracji o zgodności podanych informacji ze stanem faktycznym. </w:t>
      </w:r>
    </w:p>
    <w:p w:rsidR="00861BBD" w:rsidRDefault="00906572" w:rsidP="00861BBD">
      <w:pPr>
        <w:pStyle w:val="Akapitzlist"/>
        <w:numPr>
          <w:ilvl w:val="0"/>
          <w:numId w:val="11"/>
        </w:numPr>
        <w:jc w:val="both"/>
        <w:rPr>
          <w:rFonts w:ascii="Times New Roman" w:hAnsi="Times New Roman"/>
          <w:sz w:val="24"/>
          <w:szCs w:val="24"/>
        </w:rPr>
      </w:pPr>
      <w:r>
        <w:rPr>
          <w:rFonts w:ascii="Times New Roman" w:hAnsi="Times New Roman"/>
          <w:sz w:val="24"/>
          <w:szCs w:val="24"/>
        </w:rPr>
        <w:t>Personelowi szkoły</w:t>
      </w:r>
      <w:r w:rsidR="007D1466" w:rsidRPr="00861BBD">
        <w:rPr>
          <w:rFonts w:ascii="Times New Roman" w:hAnsi="Times New Roman"/>
          <w:sz w:val="24"/>
          <w:szCs w:val="24"/>
        </w:rPr>
        <w:t xml:space="preserve"> nie wolno umożliwiać przedstawicielom mediów i osobom nieupoważnionym utrwalania wizerunku dziecka na terenie instytucji bez pisemnej zgody rodzica/opiekuna prawnego dziecka oraz bez zgody dyrekcji. </w:t>
      </w:r>
    </w:p>
    <w:p w:rsidR="00861BBD" w:rsidRDefault="00906572" w:rsidP="00861BBD">
      <w:pPr>
        <w:pStyle w:val="Akapitzlist"/>
        <w:numPr>
          <w:ilvl w:val="0"/>
          <w:numId w:val="11"/>
        </w:numPr>
        <w:jc w:val="both"/>
        <w:rPr>
          <w:rFonts w:ascii="Times New Roman" w:hAnsi="Times New Roman"/>
          <w:sz w:val="24"/>
          <w:szCs w:val="24"/>
        </w:rPr>
      </w:pPr>
      <w:r>
        <w:rPr>
          <w:rFonts w:ascii="Times New Roman" w:hAnsi="Times New Roman"/>
          <w:sz w:val="24"/>
          <w:szCs w:val="24"/>
        </w:rPr>
        <w:t>Personel szkoły</w:t>
      </w:r>
      <w:r w:rsidR="007D1466" w:rsidRPr="00861BBD">
        <w:rPr>
          <w:rFonts w:ascii="Times New Roman" w:hAnsi="Times New Roman"/>
          <w:sz w:val="24"/>
          <w:szCs w:val="24"/>
        </w:rPr>
        <w:t xml:space="preserve"> nie kontaktuje przedstawicieli mediów z dziećmi, nie przekazuje mediom kontaktu do rodziców/opiekunów prawnych dzieci i nie wypowiada się w kontakcie z przedstawicielami mediów o sprawie dziecka lub jego rodzica/opiekuna prawnego. Zakaz ten dotyczy także sytuacji, gdy pracownik jest przekonany, że jego wypowiedź nie jest w żaden sposób utrwalana. </w:t>
      </w:r>
    </w:p>
    <w:p w:rsidR="00861BBD" w:rsidRPr="00861BBD" w:rsidRDefault="007D1466" w:rsidP="00861BBD">
      <w:pPr>
        <w:pStyle w:val="Akapitzlist"/>
        <w:numPr>
          <w:ilvl w:val="0"/>
          <w:numId w:val="11"/>
        </w:numPr>
        <w:jc w:val="both"/>
        <w:rPr>
          <w:rFonts w:ascii="Times New Roman" w:hAnsi="Times New Roman"/>
          <w:sz w:val="24"/>
          <w:szCs w:val="24"/>
        </w:rPr>
      </w:pPr>
      <w:r w:rsidRPr="00861BBD">
        <w:rPr>
          <w:rFonts w:ascii="Times New Roman" w:hAnsi="Times New Roman"/>
          <w:sz w:val="24"/>
          <w:szCs w:val="24"/>
        </w:rPr>
        <w:t xml:space="preserve">W celu realizacji materiału medialnego dyrekcja może podjąć decyzję o udostępnieniu </w:t>
      </w:r>
      <w:r w:rsidR="00052C6E">
        <w:rPr>
          <w:rFonts w:ascii="Times New Roman" w:hAnsi="Times New Roman"/>
          <w:sz w:val="24"/>
          <w:szCs w:val="24"/>
        </w:rPr>
        <w:t>wybranych pomieszczeń szkoły</w:t>
      </w:r>
      <w:r w:rsidRPr="00861BBD">
        <w:rPr>
          <w:rFonts w:ascii="Times New Roman" w:hAnsi="Times New Roman"/>
          <w:sz w:val="24"/>
          <w:szCs w:val="24"/>
        </w:rPr>
        <w:t xml:space="preserve"> dla potrzeb nagrania. Dyrekcja podejmując taką decyzję poleca przygotowanie pomieszczenia w taki sposób, aby uniemożliwić rejestrowanie prze</w:t>
      </w:r>
      <w:r w:rsidR="00052C6E">
        <w:rPr>
          <w:rFonts w:ascii="Times New Roman" w:hAnsi="Times New Roman"/>
          <w:sz w:val="24"/>
          <w:szCs w:val="24"/>
        </w:rPr>
        <w:t>bywających na terenie szkoły</w:t>
      </w:r>
      <w:r w:rsidRPr="00861BBD">
        <w:rPr>
          <w:rFonts w:ascii="Times New Roman" w:hAnsi="Times New Roman"/>
          <w:sz w:val="24"/>
          <w:szCs w:val="24"/>
        </w:rPr>
        <w:t xml:space="preserve"> dzieci. </w:t>
      </w:r>
    </w:p>
    <w:p w:rsidR="00861BBD" w:rsidRPr="00861BBD" w:rsidRDefault="00861BBD" w:rsidP="00861BBD">
      <w:pPr>
        <w:jc w:val="both"/>
        <w:rPr>
          <w:rFonts w:ascii="Times New Roman" w:hAnsi="Times New Roman"/>
          <w:b/>
          <w:sz w:val="24"/>
          <w:szCs w:val="24"/>
        </w:rPr>
      </w:pPr>
    </w:p>
    <w:p w:rsidR="00861BBD" w:rsidRPr="00861BBD" w:rsidRDefault="007D1466" w:rsidP="00861BBD">
      <w:pPr>
        <w:jc w:val="both"/>
        <w:rPr>
          <w:rFonts w:ascii="Times New Roman" w:hAnsi="Times New Roman"/>
          <w:b/>
          <w:sz w:val="24"/>
          <w:szCs w:val="24"/>
        </w:rPr>
      </w:pPr>
      <w:r w:rsidRPr="00861BBD">
        <w:rPr>
          <w:rFonts w:ascii="Times New Roman" w:hAnsi="Times New Roman"/>
          <w:b/>
          <w:sz w:val="24"/>
          <w:szCs w:val="24"/>
        </w:rPr>
        <w:t xml:space="preserve">Zasady w przypadku niewyrażenia zgody na rejestrowanie wizerunku dziecka </w:t>
      </w:r>
    </w:p>
    <w:p w:rsidR="00861BBD" w:rsidRDefault="007D1466" w:rsidP="00861BBD">
      <w:pPr>
        <w:jc w:val="both"/>
        <w:rPr>
          <w:rFonts w:ascii="Times New Roman" w:hAnsi="Times New Roman"/>
          <w:sz w:val="24"/>
          <w:szCs w:val="24"/>
        </w:rPr>
      </w:pPr>
      <w:r w:rsidRPr="00861BBD">
        <w:rPr>
          <w:rFonts w:ascii="Times New Roman" w:hAnsi="Times New Roman"/>
          <w:sz w:val="24"/>
          <w:szCs w:val="24"/>
        </w:rPr>
        <w:t xml:space="preserve">Jeśli dzieci, rodzice lub opiekunowie prawni nie wyrazili zgody na utrwalenie wizerunku dziecka, należy respektować ich decyzję. Z wyprzedzeniem ustalane będzie </w:t>
      </w:r>
      <w:r w:rsidR="00052C6E">
        <w:rPr>
          <w:rFonts w:ascii="Times New Roman" w:hAnsi="Times New Roman"/>
          <w:sz w:val="24"/>
          <w:szCs w:val="24"/>
        </w:rPr>
        <w:t xml:space="preserve">                                                 </w:t>
      </w:r>
      <w:r w:rsidRPr="00861BBD">
        <w:rPr>
          <w:rFonts w:ascii="Times New Roman" w:hAnsi="Times New Roman"/>
          <w:sz w:val="24"/>
          <w:szCs w:val="24"/>
        </w:rPr>
        <w:t xml:space="preserve">z rodzicami/opiekunami prawnymi i dziećmi, w jaki sposób osoba rejestrująca wydarzenie będzie mogła zidentyfikować dziecko, aby nie utrwalać jego wizerunku na zdjęciach indywidualnych i grupowych. </w:t>
      </w:r>
    </w:p>
    <w:p w:rsidR="00861BBD" w:rsidRDefault="00861BBD" w:rsidP="00861BBD">
      <w:pPr>
        <w:jc w:val="both"/>
        <w:rPr>
          <w:rFonts w:ascii="Times New Roman" w:hAnsi="Times New Roman"/>
          <w:sz w:val="24"/>
          <w:szCs w:val="24"/>
        </w:rPr>
      </w:pPr>
    </w:p>
    <w:p w:rsidR="00861BBD" w:rsidRDefault="007D1466" w:rsidP="00861BBD">
      <w:pPr>
        <w:jc w:val="both"/>
        <w:rPr>
          <w:rFonts w:ascii="Times New Roman" w:hAnsi="Times New Roman"/>
          <w:sz w:val="24"/>
          <w:szCs w:val="24"/>
        </w:rPr>
      </w:pPr>
      <w:r w:rsidRPr="00861BBD">
        <w:rPr>
          <w:rFonts w:ascii="Times New Roman" w:hAnsi="Times New Roman"/>
          <w:b/>
          <w:sz w:val="24"/>
          <w:szCs w:val="24"/>
        </w:rPr>
        <w:t>Przechowywanie zdjęć i nagrań</w:t>
      </w:r>
      <w:r w:rsidRPr="00861BBD">
        <w:rPr>
          <w:rFonts w:ascii="Times New Roman" w:hAnsi="Times New Roman"/>
          <w:sz w:val="24"/>
          <w:szCs w:val="24"/>
        </w:rPr>
        <w:t xml:space="preserve"> </w:t>
      </w:r>
    </w:p>
    <w:p w:rsidR="0010140E" w:rsidRDefault="007D1466" w:rsidP="00861BBD">
      <w:pPr>
        <w:jc w:val="both"/>
        <w:rPr>
          <w:rFonts w:ascii="Times New Roman" w:hAnsi="Times New Roman"/>
          <w:sz w:val="24"/>
          <w:szCs w:val="24"/>
        </w:rPr>
      </w:pPr>
      <w:r w:rsidRPr="00861BBD">
        <w:rPr>
          <w:rFonts w:ascii="Times New Roman" w:hAnsi="Times New Roman"/>
          <w:sz w:val="24"/>
          <w:szCs w:val="24"/>
        </w:rPr>
        <w:t xml:space="preserve">Przechowanie materiałów zawierających wizerunek dzieci w sposób zgodny z prawem </w:t>
      </w:r>
      <w:r w:rsidR="00052C6E">
        <w:rPr>
          <w:rFonts w:ascii="Times New Roman" w:hAnsi="Times New Roman"/>
          <w:sz w:val="24"/>
          <w:szCs w:val="24"/>
        </w:rPr>
        <w:t xml:space="preserve">                             </w:t>
      </w:r>
      <w:r w:rsidRPr="00861BBD">
        <w:rPr>
          <w:rFonts w:ascii="Times New Roman" w:hAnsi="Times New Roman"/>
          <w:sz w:val="24"/>
          <w:szCs w:val="24"/>
        </w:rPr>
        <w:t xml:space="preserve">i bezpieczny dla dzieci: </w:t>
      </w:r>
    </w:p>
    <w:p w:rsidR="0010140E" w:rsidRDefault="007D1466" w:rsidP="0010140E">
      <w:pPr>
        <w:pStyle w:val="Akapitzlist"/>
        <w:numPr>
          <w:ilvl w:val="0"/>
          <w:numId w:val="13"/>
        </w:numPr>
        <w:jc w:val="both"/>
        <w:rPr>
          <w:rFonts w:ascii="Times New Roman" w:hAnsi="Times New Roman"/>
          <w:sz w:val="24"/>
          <w:szCs w:val="24"/>
        </w:rPr>
      </w:pPr>
      <w:r w:rsidRPr="0010140E">
        <w:rPr>
          <w:rFonts w:ascii="Times New Roman" w:hAnsi="Times New Roman"/>
          <w:sz w:val="24"/>
          <w:szCs w:val="24"/>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w:t>
      </w:r>
    </w:p>
    <w:p w:rsidR="00861BBD" w:rsidRDefault="007D1466" w:rsidP="0010140E">
      <w:pPr>
        <w:pStyle w:val="Akapitzlist"/>
        <w:numPr>
          <w:ilvl w:val="0"/>
          <w:numId w:val="13"/>
        </w:numPr>
        <w:jc w:val="both"/>
        <w:rPr>
          <w:rFonts w:ascii="Times New Roman" w:hAnsi="Times New Roman"/>
          <w:sz w:val="24"/>
          <w:szCs w:val="24"/>
        </w:rPr>
      </w:pPr>
      <w:r w:rsidRPr="0010140E">
        <w:rPr>
          <w:rFonts w:ascii="Times New Roman" w:hAnsi="Times New Roman"/>
          <w:sz w:val="24"/>
          <w:szCs w:val="24"/>
        </w:rPr>
        <w:t xml:space="preserve">Nie przechowywanie materiałów elektronicznych zawierających wizerunki dzieci na nośnikach nieszyfrowanych ani mobilnych, takich jak telefony komórkowe i urządzenia z pamięcią przenośną (np. </w:t>
      </w:r>
      <w:proofErr w:type="spellStart"/>
      <w:r w:rsidRPr="0010140E">
        <w:rPr>
          <w:rFonts w:ascii="Times New Roman" w:hAnsi="Times New Roman"/>
          <w:sz w:val="24"/>
          <w:szCs w:val="24"/>
        </w:rPr>
        <w:t>pendrive</w:t>
      </w:r>
      <w:proofErr w:type="spellEnd"/>
      <w:r w:rsidRPr="0010140E">
        <w:rPr>
          <w:rFonts w:ascii="Times New Roman" w:hAnsi="Times New Roman"/>
          <w:sz w:val="24"/>
          <w:szCs w:val="24"/>
        </w:rPr>
        <w:t xml:space="preserve">). </w:t>
      </w:r>
    </w:p>
    <w:p w:rsidR="0010140E" w:rsidRDefault="0010140E" w:rsidP="0010140E">
      <w:pPr>
        <w:jc w:val="both"/>
        <w:rPr>
          <w:rFonts w:ascii="Times New Roman" w:hAnsi="Times New Roman"/>
          <w:sz w:val="24"/>
          <w:szCs w:val="24"/>
        </w:rPr>
      </w:pPr>
    </w:p>
    <w:p w:rsidR="0010140E" w:rsidRDefault="0010140E" w:rsidP="0010140E">
      <w:pPr>
        <w:jc w:val="both"/>
        <w:rPr>
          <w:rFonts w:ascii="Times New Roman" w:hAnsi="Times New Roman"/>
          <w:sz w:val="24"/>
          <w:szCs w:val="24"/>
        </w:rPr>
      </w:pPr>
    </w:p>
    <w:p w:rsidR="0010140E" w:rsidRDefault="0010140E" w:rsidP="0010140E">
      <w:pPr>
        <w:jc w:val="both"/>
        <w:rPr>
          <w:rFonts w:ascii="Times New Roman" w:hAnsi="Times New Roman"/>
          <w:sz w:val="24"/>
          <w:szCs w:val="24"/>
        </w:rPr>
      </w:pPr>
    </w:p>
    <w:p w:rsidR="0010140E" w:rsidRDefault="0010140E"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10140E" w:rsidRPr="0010140E" w:rsidRDefault="0010140E" w:rsidP="0010140E">
      <w:pPr>
        <w:jc w:val="both"/>
        <w:rPr>
          <w:rFonts w:ascii="Times New Roman" w:hAnsi="Times New Roman"/>
          <w:sz w:val="24"/>
          <w:szCs w:val="24"/>
        </w:rPr>
      </w:pPr>
    </w:p>
    <w:p w:rsidR="00861BBD" w:rsidRDefault="00861BBD" w:rsidP="00861BBD">
      <w:pPr>
        <w:jc w:val="both"/>
        <w:rPr>
          <w:rFonts w:ascii="Times New Roman" w:hAnsi="Times New Roman"/>
          <w:sz w:val="24"/>
          <w:szCs w:val="24"/>
        </w:rPr>
      </w:pPr>
    </w:p>
    <w:p w:rsidR="00861BBD" w:rsidRPr="00861BBD" w:rsidRDefault="00953B03" w:rsidP="00861BBD">
      <w:pPr>
        <w:jc w:val="both"/>
        <w:rPr>
          <w:rFonts w:ascii="Times New Roman" w:hAnsi="Times New Roman"/>
          <w:b/>
          <w:sz w:val="24"/>
          <w:szCs w:val="24"/>
        </w:rPr>
      </w:pPr>
      <w:r>
        <w:rPr>
          <w:rFonts w:ascii="Times New Roman" w:hAnsi="Times New Roman"/>
          <w:b/>
          <w:sz w:val="24"/>
          <w:szCs w:val="24"/>
        </w:rPr>
        <w:lastRenderedPageBreak/>
        <w:t>Załącznik [nr 4</w:t>
      </w:r>
      <w:r w:rsidR="007D1466" w:rsidRPr="00861BBD">
        <w:rPr>
          <w:rFonts w:ascii="Times New Roman" w:hAnsi="Times New Roman"/>
          <w:b/>
          <w:sz w:val="24"/>
          <w:szCs w:val="24"/>
        </w:rPr>
        <w:t xml:space="preserve">] </w:t>
      </w:r>
    </w:p>
    <w:p w:rsidR="00861BBD" w:rsidRPr="00861BBD" w:rsidRDefault="00861BBD" w:rsidP="00861BBD">
      <w:pPr>
        <w:jc w:val="center"/>
        <w:rPr>
          <w:rFonts w:ascii="Times New Roman" w:hAnsi="Times New Roman"/>
          <w:b/>
          <w:sz w:val="24"/>
          <w:szCs w:val="24"/>
        </w:rPr>
      </w:pPr>
    </w:p>
    <w:p w:rsidR="00387E82" w:rsidRDefault="007D1466" w:rsidP="00861BBD">
      <w:pPr>
        <w:jc w:val="center"/>
        <w:rPr>
          <w:rFonts w:ascii="Times New Roman" w:hAnsi="Times New Roman"/>
          <w:b/>
          <w:sz w:val="24"/>
          <w:szCs w:val="24"/>
        </w:rPr>
      </w:pPr>
      <w:r w:rsidRPr="00861BBD">
        <w:rPr>
          <w:rFonts w:ascii="Times New Roman" w:hAnsi="Times New Roman"/>
          <w:b/>
          <w:sz w:val="24"/>
          <w:szCs w:val="24"/>
        </w:rPr>
        <w:t xml:space="preserve">ZASADY BEZPIECZNEGO KORZYSTANIA Z INTERNETU I MEDIÓW ELEKTRONICZNYCH W </w:t>
      </w:r>
      <w:r w:rsidR="00861BBD">
        <w:rPr>
          <w:rFonts w:ascii="Times New Roman" w:hAnsi="Times New Roman"/>
          <w:b/>
          <w:sz w:val="24"/>
          <w:szCs w:val="24"/>
        </w:rPr>
        <w:t xml:space="preserve">SZKOLE PODSTAWOWEJ </w:t>
      </w:r>
    </w:p>
    <w:p w:rsidR="00861BBD" w:rsidRPr="00861BBD" w:rsidRDefault="00861BBD" w:rsidP="00861BBD">
      <w:pPr>
        <w:jc w:val="center"/>
        <w:rPr>
          <w:rFonts w:ascii="Times New Roman" w:hAnsi="Times New Roman"/>
          <w:b/>
          <w:sz w:val="24"/>
          <w:szCs w:val="24"/>
        </w:rPr>
      </w:pPr>
      <w:r>
        <w:rPr>
          <w:rFonts w:ascii="Times New Roman" w:hAnsi="Times New Roman"/>
          <w:b/>
          <w:sz w:val="24"/>
          <w:szCs w:val="24"/>
        </w:rPr>
        <w:t xml:space="preserve">IM. WOJSKA POLSKIEGO W WYSOKIEJ </w:t>
      </w:r>
    </w:p>
    <w:p w:rsidR="00861BBD" w:rsidRDefault="00861BBD" w:rsidP="00861BBD">
      <w:pPr>
        <w:jc w:val="both"/>
        <w:rPr>
          <w:rFonts w:ascii="Times New Roman" w:hAnsi="Times New Roman"/>
          <w:sz w:val="24"/>
          <w:szCs w:val="24"/>
        </w:rPr>
      </w:pPr>
    </w:p>
    <w:p w:rsidR="0010140E" w:rsidRDefault="007D1466" w:rsidP="00861BBD">
      <w:pPr>
        <w:jc w:val="both"/>
        <w:rPr>
          <w:rFonts w:ascii="Times New Roman" w:hAnsi="Times New Roman"/>
          <w:sz w:val="24"/>
          <w:szCs w:val="24"/>
        </w:rPr>
      </w:pPr>
      <w:r w:rsidRPr="00861BBD">
        <w:rPr>
          <w:rFonts w:ascii="Times New Roman" w:hAnsi="Times New Roman"/>
          <w:sz w:val="24"/>
          <w:szCs w:val="24"/>
        </w:rPr>
        <w:t xml:space="preserve">1. Infrastruktura sieciowa szkoły umożliwia dostęp do </w:t>
      </w:r>
      <w:proofErr w:type="spellStart"/>
      <w:r w:rsidRPr="00861BBD">
        <w:rPr>
          <w:rFonts w:ascii="Times New Roman" w:hAnsi="Times New Roman"/>
          <w:sz w:val="24"/>
          <w:szCs w:val="24"/>
        </w:rPr>
        <w:t>internetu</w:t>
      </w:r>
      <w:proofErr w:type="spellEnd"/>
      <w:r w:rsidRPr="00861BBD">
        <w:rPr>
          <w:rFonts w:ascii="Times New Roman" w:hAnsi="Times New Roman"/>
          <w:sz w:val="24"/>
          <w:szCs w:val="24"/>
        </w:rPr>
        <w:t xml:space="preserve">, zarówno personelowi, jak </w:t>
      </w:r>
      <w:r w:rsidR="00387E82">
        <w:rPr>
          <w:rFonts w:ascii="Times New Roman" w:hAnsi="Times New Roman"/>
          <w:sz w:val="24"/>
          <w:szCs w:val="24"/>
        </w:rPr>
        <w:t xml:space="preserve">                 </w:t>
      </w:r>
      <w:r w:rsidRPr="00861BBD">
        <w:rPr>
          <w:rFonts w:ascii="Times New Roman" w:hAnsi="Times New Roman"/>
          <w:sz w:val="24"/>
          <w:szCs w:val="24"/>
        </w:rPr>
        <w:t>i dzie</w:t>
      </w:r>
      <w:r w:rsidR="00387E82">
        <w:rPr>
          <w:rFonts w:ascii="Times New Roman" w:hAnsi="Times New Roman"/>
          <w:sz w:val="24"/>
          <w:szCs w:val="24"/>
        </w:rPr>
        <w:t>ciom, w czasie zajęć</w:t>
      </w:r>
      <w:r w:rsidRPr="00861BBD">
        <w:rPr>
          <w:rFonts w:ascii="Times New Roman" w:hAnsi="Times New Roman"/>
          <w:sz w:val="24"/>
          <w:szCs w:val="24"/>
        </w:rPr>
        <w:t xml:space="preserve">. </w:t>
      </w:r>
    </w:p>
    <w:p w:rsidR="0010140E" w:rsidRDefault="007D1466" w:rsidP="00861BBD">
      <w:pPr>
        <w:jc w:val="both"/>
        <w:rPr>
          <w:rFonts w:ascii="Times New Roman" w:hAnsi="Times New Roman"/>
          <w:sz w:val="24"/>
          <w:szCs w:val="24"/>
        </w:rPr>
      </w:pPr>
      <w:r w:rsidRPr="00861BBD">
        <w:rPr>
          <w:rFonts w:ascii="Times New Roman" w:hAnsi="Times New Roman"/>
          <w:sz w:val="24"/>
          <w:szCs w:val="24"/>
        </w:rPr>
        <w:t xml:space="preserve">2. Sieć jest monitorowana, tak, aby możliwe było zidentyfikowanie sprawców ewentualnych nadużyć. </w:t>
      </w:r>
    </w:p>
    <w:p w:rsidR="0010140E" w:rsidRDefault="007D1466" w:rsidP="00861BBD">
      <w:pPr>
        <w:jc w:val="both"/>
        <w:rPr>
          <w:rFonts w:ascii="Times New Roman" w:hAnsi="Times New Roman"/>
          <w:sz w:val="24"/>
          <w:szCs w:val="24"/>
        </w:rPr>
      </w:pPr>
      <w:r w:rsidRPr="00861BBD">
        <w:rPr>
          <w:rFonts w:ascii="Times New Roman" w:hAnsi="Times New Roman"/>
          <w:sz w:val="24"/>
          <w:szCs w:val="24"/>
        </w:rPr>
        <w:t xml:space="preserve">3. Rozwiązania organizacyjne na poziomie szkoły bazują na aktualnych standardach bezpieczeństwa. </w:t>
      </w:r>
    </w:p>
    <w:p w:rsidR="0010140E" w:rsidRDefault="007D1466" w:rsidP="00861BBD">
      <w:pPr>
        <w:jc w:val="both"/>
        <w:rPr>
          <w:rFonts w:ascii="Times New Roman" w:hAnsi="Times New Roman"/>
          <w:sz w:val="24"/>
          <w:szCs w:val="24"/>
        </w:rPr>
      </w:pPr>
      <w:r w:rsidRPr="00861BBD">
        <w:rPr>
          <w:rFonts w:ascii="Times New Roman" w:hAnsi="Times New Roman"/>
          <w:sz w:val="24"/>
          <w:szCs w:val="24"/>
        </w:rPr>
        <w:t xml:space="preserve">4. Wyznaczona jest osoba odpowiedzialna za bezpieczeństwo sieci w instytucji. Do obowiązków tej osoby należą: </w:t>
      </w:r>
    </w:p>
    <w:p w:rsidR="0010140E" w:rsidRDefault="007D1466" w:rsidP="0010140E">
      <w:pPr>
        <w:pStyle w:val="Akapitzlist"/>
        <w:numPr>
          <w:ilvl w:val="0"/>
          <w:numId w:val="14"/>
        </w:numPr>
        <w:jc w:val="both"/>
        <w:rPr>
          <w:rFonts w:ascii="Times New Roman" w:hAnsi="Times New Roman"/>
          <w:sz w:val="24"/>
          <w:szCs w:val="24"/>
        </w:rPr>
      </w:pPr>
      <w:r w:rsidRPr="0010140E">
        <w:rPr>
          <w:rFonts w:ascii="Times New Roman" w:hAnsi="Times New Roman"/>
          <w:sz w:val="24"/>
          <w:szCs w:val="24"/>
        </w:rPr>
        <w:t xml:space="preserve">Zabezpieczenie sieci internetowej szkoły przed niebezpiecznymi treściami poprzez instalację i aktualizację odpowiedniego, nowoczesnego oprogramowania. </w:t>
      </w:r>
    </w:p>
    <w:p w:rsidR="0010140E" w:rsidRDefault="007D1466" w:rsidP="0010140E">
      <w:pPr>
        <w:pStyle w:val="Akapitzlist"/>
        <w:numPr>
          <w:ilvl w:val="0"/>
          <w:numId w:val="14"/>
        </w:numPr>
        <w:jc w:val="both"/>
        <w:rPr>
          <w:rFonts w:ascii="Times New Roman" w:hAnsi="Times New Roman"/>
          <w:sz w:val="24"/>
          <w:szCs w:val="24"/>
        </w:rPr>
      </w:pPr>
      <w:r w:rsidRPr="0010140E">
        <w:rPr>
          <w:rFonts w:ascii="Times New Roman" w:hAnsi="Times New Roman"/>
          <w:sz w:val="24"/>
          <w:szCs w:val="24"/>
        </w:rPr>
        <w:t>Aktualizowanie</w:t>
      </w:r>
      <w:r w:rsidR="00387E82">
        <w:rPr>
          <w:rFonts w:ascii="Times New Roman" w:hAnsi="Times New Roman"/>
          <w:sz w:val="24"/>
          <w:szCs w:val="24"/>
        </w:rPr>
        <w:t xml:space="preserve"> oprogramowania w miarę potrzeb</w:t>
      </w:r>
      <w:r w:rsidRPr="0010140E">
        <w:rPr>
          <w:rFonts w:ascii="Times New Roman" w:hAnsi="Times New Roman"/>
          <w:sz w:val="24"/>
          <w:szCs w:val="24"/>
        </w:rPr>
        <w:t xml:space="preserve">. </w:t>
      </w:r>
    </w:p>
    <w:p w:rsidR="0010140E" w:rsidRDefault="007D1466" w:rsidP="0010140E">
      <w:pPr>
        <w:pStyle w:val="Akapitzlist"/>
        <w:numPr>
          <w:ilvl w:val="0"/>
          <w:numId w:val="14"/>
        </w:numPr>
        <w:jc w:val="both"/>
        <w:rPr>
          <w:rFonts w:ascii="Times New Roman" w:hAnsi="Times New Roman"/>
          <w:sz w:val="24"/>
          <w:szCs w:val="24"/>
        </w:rPr>
      </w:pPr>
      <w:r w:rsidRPr="0010140E">
        <w:rPr>
          <w:rFonts w:ascii="Times New Roman" w:hAnsi="Times New Roman"/>
          <w:sz w:val="24"/>
          <w:szCs w:val="24"/>
        </w:rPr>
        <w:t xml:space="preserve">Przynajmniej raz w miesiącu sprawdzanie, czy na komputerach ze swobodnym dostępem podłączonych do </w:t>
      </w:r>
      <w:proofErr w:type="spellStart"/>
      <w:r w:rsidRPr="0010140E">
        <w:rPr>
          <w:rFonts w:ascii="Times New Roman" w:hAnsi="Times New Roman"/>
          <w:sz w:val="24"/>
          <w:szCs w:val="24"/>
        </w:rPr>
        <w:t>internetu</w:t>
      </w:r>
      <w:proofErr w:type="spellEnd"/>
      <w:r w:rsidRPr="0010140E">
        <w:rPr>
          <w:rFonts w:ascii="Times New Roman" w:hAnsi="Times New Roman"/>
          <w:sz w:val="24"/>
          <w:szCs w:val="24"/>
        </w:rPr>
        <w:t xml:space="preserve"> nie znajdują się niebezpieczne treści. W przypadku znalezienia niebezpiecznych treści, wyznaczony pracownik stara się ustalić kto korzystał z komputera w czasie ich wprowadzenia. Informację o dziecku, które korzystało z komputera w czasie wprowadzenia niebezpiecznych treści, wyznaczony pracownik przekazuje kierownictwu, które aranżuje dla dziecka rozmowę </w:t>
      </w:r>
      <w:r w:rsidR="00387E82">
        <w:rPr>
          <w:rFonts w:ascii="Times New Roman" w:hAnsi="Times New Roman"/>
          <w:sz w:val="24"/>
          <w:szCs w:val="24"/>
        </w:rPr>
        <w:t xml:space="preserve">                                z</w:t>
      </w:r>
      <w:r w:rsidRPr="0010140E">
        <w:rPr>
          <w:rFonts w:ascii="Times New Roman" w:hAnsi="Times New Roman"/>
          <w:sz w:val="24"/>
          <w:szCs w:val="24"/>
        </w:rPr>
        <w:t xml:space="preserve"> psychologiem lub pedagogiem na temat bezpieczeństwa w </w:t>
      </w:r>
      <w:proofErr w:type="spellStart"/>
      <w:r w:rsidRPr="0010140E">
        <w:rPr>
          <w:rFonts w:ascii="Times New Roman" w:hAnsi="Times New Roman"/>
          <w:sz w:val="24"/>
          <w:szCs w:val="24"/>
        </w:rPr>
        <w:t>internecie</w:t>
      </w:r>
      <w:proofErr w:type="spellEnd"/>
      <w:r w:rsidRPr="0010140E">
        <w:rPr>
          <w:rFonts w:ascii="Times New Roman" w:hAnsi="Times New Roman"/>
          <w:sz w:val="24"/>
          <w:szCs w:val="24"/>
        </w:rPr>
        <w:t>. Jeżeli w wyniku przeprowadzonej rozmowy psycholog/pedagog uzyska informacje, że dziecko jest krzywdzone, podejmuje działania opisane w procedurze interwencji.</w:t>
      </w:r>
    </w:p>
    <w:p w:rsidR="0010140E" w:rsidRPr="0010140E" w:rsidRDefault="0010140E" w:rsidP="0010140E">
      <w:pPr>
        <w:ind w:left="360"/>
        <w:jc w:val="both"/>
        <w:rPr>
          <w:rFonts w:ascii="Times New Roman" w:hAnsi="Times New Roman"/>
          <w:sz w:val="24"/>
          <w:szCs w:val="24"/>
        </w:rPr>
      </w:pPr>
    </w:p>
    <w:p w:rsidR="0010140E" w:rsidRDefault="00387E82" w:rsidP="0010140E">
      <w:pPr>
        <w:jc w:val="both"/>
        <w:rPr>
          <w:rFonts w:ascii="Times New Roman" w:hAnsi="Times New Roman"/>
          <w:sz w:val="24"/>
          <w:szCs w:val="24"/>
        </w:rPr>
      </w:pPr>
      <w:r>
        <w:rPr>
          <w:rFonts w:ascii="Times New Roman" w:hAnsi="Times New Roman"/>
          <w:sz w:val="24"/>
          <w:szCs w:val="24"/>
        </w:rPr>
        <w:t>5</w:t>
      </w:r>
      <w:r w:rsidR="007D1466" w:rsidRPr="0010140E">
        <w:rPr>
          <w:rFonts w:ascii="Times New Roman" w:hAnsi="Times New Roman"/>
          <w:sz w:val="24"/>
          <w:szCs w:val="24"/>
        </w:rPr>
        <w:t xml:space="preserve">. W przypadku dostępu realizowanego pod nadzorem pracownika szkoły, ma on obowiązek informowania dzieci o zasadach bezpiecznego korzystania z </w:t>
      </w:r>
      <w:proofErr w:type="spellStart"/>
      <w:r w:rsidR="007D1466" w:rsidRPr="0010140E">
        <w:rPr>
          <w:rFonts w:ascii="Times New Roman" w:hAnsi="Times New Roman"/>
          <w:sz w:val="24"/>
          <w:szCs w:val="24"/>
        </w:rPr>
        <w:t>internetu</w:t>
      </w:r>
      <w:proofErr w:type="spellEnd"/>
      <w:r w:rsidR="007D1466" w:rsidRPr="0010140E">
        <w:rPr>
          <w:rFonts w:ascii="Times New Roman" w:hAnsi="Times New Roman"/>
          <w:sz w:val="24"/>
          <w:szCs w:val="24"/>
        </w:rPr>
        <w:t xml:space="preserve">. Pracownik szkoły czuwa także nad bezpieczeństwem korzystania z </w:t>
      </w:r>
      <w:proofErr w:type="spellStart"/>
      <w:r w:rsidR="007D1466" w:rsidRPr="0010140E">
        <w:rPr>
          <w:rFonts w:ascii="Times New Roman" w:hAnsi="Times New Roman"/>
          <w:sz w:val="24"/>
          <w:szCs w:val="24"/>
        </w:rPr>
        <w:t>internetu</w:t>
      </w:r>
      <w:proofErr w:type="spellEnd"/>
      <w:r w:rsidR="007D1466" w:rsidRPr="0010140E">
        <w:rPr>
          <w:rFonts w:ascii="Times New Roman" w:hAnsi="Times New Roman"/>
          <w:sz w:val="24"/>
          <w:szCs w:val="24"/>
        </w:rPr>
        <w:t xml:space="preserve"> przez dzieci podczas zajęć. </w:t>
      </w:r>
    </w:p>
    <w:p w:rsidR="0010140E" w:rsidRDefault="00387E82" w:rsidP="0010140E">
      <w:pPr>
        <w:jc w:val="both"/>
        <w:rPr>
          <w:rFonts w:ascii="Times New Roman" w:hAnsi="Times New Roman"/>
          <w:sz w:val="24"/>
          <w:szCs w:val="24"/>
        </w:rPr>
      </w:pPr>
      <w:r>
        <w:rPr>
          <w:rFonts w:ascii="Times New Roman" w:hAnsi="Times New Roman"/>
          <w:sz w:val="24"/>
          <w:szCs w:val="24"/>
        </w:rPr>
        <w:t>6</w:t>
      </w:r>
      <w:r w:rsidR="007D1466" w:rsidRPr="0010140E">
        <w:rPr>
          <w:rFonts w:ascii="Times New Roman" w:hAnsi="Times New Roman"/>
          <w:sz w:val="24"/>
          <w:szCs w:val="24"/>
        </w:rPr>
        <w:t xml:space="preserve">. W miarę możliwości osoba odpowiedzialna za </w:t>
      </w:r>
      <w:proofErr w:type="spellStart"/>
      <w:r w:rsidR="007D1466" w:rsidRPr="0010140E">
        <w:rPr>
          <w:rFonts w:ascii="Times New Roman" w:hAnsi="Times New Roman"/>
          <w:sz w:val="24"/>
          <w:szCs w:val="24"/>
        </w:rPr>
        <w:t>internet</w:t>
      </w:r>
      <w:proofErr w:type="spellEnd"/>
      <w:r w:rsidR="007D1466" w:rsidRPr="0010140E">
        <w:rPr>
          <w:rFonts w:ascii="Times New Roman" w:hAnsi="Times New Roman"/>
          <w:sz w:val="24"/>
          <w:szCs w:val="24"/>
        </w:rPr>
        <w:t xml:space="preserve"> przeprowadza z dziećmi cykliczne warsztaty dotyczące bezpiecznego korzystania z </w:t>
      </w:r>
      <w:proofErr w:type="spellStart"/>
      <w:r w:rsidR="007D1466" w:rsidRPr="0010140E">
        <w:rPr>
          <w:rFonts w:ascii="Times New Roman" w:hAnsi="Times New Roman"/>
          <w:sz w:val="24"/>
          <w:szCs w:val="24"/>
        </w:rPr>
        <w:t>internetu</w:t>
      </w:r>
      <w:proofErr w:type="spellEnd"/>
      <w:r w:rsidR="007D1466" w:rsidRPr="0010140E">
        <w:rPr>
          <w:rFonts w:ascii="Times New Roman" w:hAnsi="Times New Roman"/>
          <w:sz w:val="24"/>
          <w:szCs w:val="24"/>
        </w:rPr>
        <w:t xml:space="preserve">. </w:t>
      </w:r>
    </w:p>
    <w:p w:rsidR="0010140E" w:rsidRDefault="00387E82" w:rsidP="0010140E">
      <w:pPr>
        <w:jc w:val="both"/>
        <w:rPr>
          <w:rFonts w:ascii="Times New Roman" w:hAnsi="Times New Roman"/>
          <w:sz w:val="24"/>
          <w:szCs w:val="24"/>
        </w:rPr>
      </w:pPr>
      <w:r>
        <w:rPr>
          <w:rFonts w:ascii="Times New Roman" w:hAnsi="Times New Roman"/>
          <w:sz w:val="24"/>
          <w:szCs w:val="24"/>
        </w:rPr>
        <w:t>7</w:t>
      </w:r>
      <w:r w:rsidR="007D1466" w:rsidRPr="0010140E">
        <w:rPr>
          <w:rFonts w:ascii="Times New Roman" w:hAnsi="Times New Roman"/>
          <w:sz w:val="24"/>
          <w:szCs w:val="24"/>
        </w:rPr>
        <w:t xml:space="preserve">. Szkoła zapewnia stały dostęp do materiałów edukacyjnych, dotyczących bezpiecznego korzystania z </w:t>
      </w:r>
      <w:proofErr w:type="spellStart"/>
      <w:r w:rsidR="007D1466" w:rsidRPr="0010140E">
        <w:rPr>
          <w:rFonts w:ascii="Times New Roman" w:hAnsi="Times New Roman"/>
          <w:sz w:val="24"/>
          <w:szCs w:val="24"/>
        </w:rPr>
        <w:t>internetu</w:t>
      </w:r>
      <w:proofErr w:type="spellEnd"/>
      <w:r w:rsidR="007D1466" w:rsidRPr="0010140E">
        <w:rPr>
          <w:rFonts w:ascii="Times New Roman" w:hAnsi="Times New Roman"/>
          <w:sz w:val="24"/>
          <w:szCs w:val="24"/>
        </w:rPr>
        <w:t xml:space="preserve">, przy komputerach, z których możliwy jest swobodny dostęp do sieci. </w:t>
      </w:r>
    </w:p>
    <w:p w:rsidR="0010140E" w:rsidRDefault="0010140E"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387E82" w:rsidP="0010140E">
      <w:pPr>
        <w:jc w:val="both"/>
        <w:rPr>
          <w:rFonts w:ascii="Times New Roman" w:hAnsi="Times New Roman"/>
          <w:sz w:val="24"/>
          <w:szCs w:val="24"/>
        </w:rPr>
      </w:pPr>
    </w:p>
    <w:p w:rsidR="00387E82" w:rsidRDefault="00953B03" w:rsidP="0010140E">
      <w:pPr>
        <w:jc w:val="both"/>
        <w:rPr>
          <w:rFonts w:ascii="Times New Roman" w:hAnsi="Times New Roman"/>
          <w:b/>
          <w:sz w:val="24"/>
          <w:szCs w:val="24"/>
        </w:rPr>
      </w:pPr>
      <w:r>
        <w:rPr>
          <w:rFonts w:ascii="Times New Roman" w:hAnsi="Times New Roman"/>
          <w:b/>
          <w:sz w:val="24"/>
          <w:szCs w:val="24"/>
        </w:rPr>
        <w:t>Załącznik [nr 5</w:t>
      </w:r>
      <w:r w:rsidR="007D1466" w:rsidRPr="00387E82">
        <w:rPr>
          <w:rFonts w:ascii="Times New Roman" w:hAnsi="Times New Roman"/>
          <w:b/>
          <w:sz w:val="24"/>
          <w:szCs w:val="24"/>
        </w:rPr>
        <w:t xml:space="preserve">] </w:t>
      </w:r>
    </w:p>
    <w:p w:rsidR="00387E82" w:rsidRPr="00387E82" w:rsidRDefault="00387E82" w:rsidP="0010140E">
      <w:pPr>
        <w:jc w:val="both"/>
        <w:rPr>
          <w:rFonts w:ascii="Times New Roman" w:hAnsi="Times New Roman"/>
          <w:b/>
          <w:sz w:val="24"/>
          <w:szCs w:val="24"/>
        </w:rPr>
      </w:pPr>
    </w:p>
    <w:p w:rsidR="00387E82" w:rsidRPr="00387E82" w:rsidRDefault="007D1466" w:rsidP="0010140E">
      <w:pPr>
        <w:jc w:val="both"/>
        <w:rPr>
          <w:rFonts w:ascii="Times New Roman" w:hAnsi="Times New Roman"/>
          <w:b/>
          <w:sz w:val="24"/>
          <w:szCs w:val="24"/>
        </w:rPr>
      </w:pPr>
      <w:r w:rsidRPr="00387E82">
        <w:rPr>
          <w:rFonts w:ascii="Times New Roman" w:hAnsi="Times New Roman"/>
          <w:b/>
          <w:sz w:val="24"/>
          <w:szCs w:val="24"/>
        </w:rPr>
        <w:t xml:space="preserve">Procedura podejmowania interwencji w sytuacji podejrzenia krzywdzenia lub posiadania informacji o krzywdzeniu małoletniego </w:t>
      </w:r>
    </w:p>
    <w:p w:rsidR="00387E82" w:rsidRPr="00387E82" w:rsidRDefault="007D1466" w:rsidP="00387E82">
      <w:pPr>
        <w:jc w:val="center"/>
        <w:rPr>
          <w:rFonts w:ascii="Times New Roman" w:hAnsi="Times New Roman"/>
          <w:b/>
          <w:sz w:val="24"/>
          <w:szCs w:val="24"/>
        </w:rPr>
      </w:pPr>
      <w:r w:rsidRPr="00387E82">
        <w:rPr>
          <w:rFonts w:ascii="Times New Roman" w:hAnsi="Times New Roman"/>
          <w:b/>
          <w:sz w:val="24"/>
          <w:szCs w:val="24"/>
        </w:rPr>
        <w:t>§ 1</w:t>
      </w:r>
    </w:p>
    <w:p w:rsidR="00387E82" w:rsidRPr="00387E82" w:rsidRDefault="007D1466" w:rsidP="00387E82">
      <w:pPr>
        <w:jc w:val="center"/>
        <w:rPr>
          <w:rFonts w:ascii="Times New Roman" w:hAnsi="Times New Roman"/>
          <w:sz w:val="24"/>
          <w:szCs w:val="24"/>
        </w:rPr>
      </w:pPr>
      <w:r w:rsidRPr="00387E82">
        <w:rPr>
          <w:rFonts w:ascii="Times New Roman" w:hAnsi="Times New Roman"/>
          <w:sz w:val="24"/>
          <w:szCs w:val="24"/>
        </w:rPr>
        <w:t>Definicje</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Światowa Organizacja Zdrowia wskazuje, że krzywdzeniem jest każde zamierzone </w:t>
      </w:r>
      <w:r w:rsidR="00387E82">
        <w:rPr>
          <w:rFonts w:ascii="Times New Roman" w:hAnsi="Times New Roman"/>
          <w:sz w:val="24"/>
          <w:szCs w:val="24"/>
        </w:rPr>
        <w:t xml:space="preserve">                                  </w:t>
      </w:r>
      <w:r w:rsidRPr="0010140E">
        <w:rPr>
          <w:rFonts w:ascii="Times New Roman" w:hAnsi="Times New Roman"/>
          <w:sz w:val="24"/>
          <w:szCs w:val="24"/>
        </w:rPr>
        <w:t xml:space="preserve">i niezamierzone działanie lub zaniechanie działania jednostki, instytucji lub społeczeństwa jako </w:t>
      </w:r>
      <w:bookmarkStart w:id="0" w:name="_GoBack"/>
      <w:bookmarkEnd w:id="0"/>
      <w:r w:rsidRPr="0010140E">
        <w:rPr>
          <w:rFonts w:ascii="Times New Roman" w:hAnsi="Times New Roman"/>
          <w:sz w:val="24"/>
          <w:szCs w:val="24"/>
        </w:rPr>
        <w:t xml:space="preserve">całości i każdy rezultat takiego działania lub bezczynności, które naruszają równe prawa </w:t>
      </w:r>
      <w:r w:rsidR="00387E82">
        <w:rPr>
          <w:rFonts w:ascii="Times New Roman" w:hAnsi="Times New Roman"/>
          <w:sz w:val="24"/>
          <w:szCs w:val="24"/>
        </w:rPr>
        <w:t xml:space="preserve">                         </w:t>
      </w:r>
      <w:r w:rsidRPr="0010140E">
        <w:rPr>
          <w:rFonts w:ascii="Times New Roman" w:hAnsi="Times New Roman"/>
          <w:sz w:val="24"/>
          <w:szCs w:val="24"/>
        </w:rPr>
        <w:t xml:space="preserve">i swobody dzieci i/lub zakłócają ich optymalny rozwój.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Wyróżnić można cztery formy krzywdzenia osoby małoletniej: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1) Przemoc psychiczną;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2) Przemoc fizyczną;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3) Zaniedbywanie;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4) Wykorzystywanie seksualne małoletniego.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w:t>
      </w:r>
      <w:r w:rsidR="00387E82">
        <w:rPr>
          <w:rFonts w:ascii="Times New Roman" w:hAnsi="Times New Roman"/>
          <w:sz w:val="24"/>
          <w:szCs w:val="24"/>
        </w:rPr>
        <w:t xml:space="preserve">                                         Z</w:t>
      </w:r>
      <w:r w:rsidRPr="0010140E">
        <w:rPr>
          <w:rFonts w:ascii="Times New Roman" w:hAnsi="Times New Roman"/>
          <w:sz w:val="24"/>
          <w:szCs w:val="24"/>
        </w:rPr>
        <w:t xml:space="preserve"> wykorzystaniem seksualnym mamy do czynienia, gdy taka aktywność wystąpi między dzieckiem a dorosłym lub dzieckiem a innym dzieckiem, jeśli te osoby ze względu na wiek bądź stopień rozwoju pozostają w relacji opieki, zależności, władzy. </w:t>
      </w:r>
    </w:p>
    <w:p w:rsidR="00110A53" w:rsidRDefault="00110A53" w:rsidP="0010140E">
      <w:pPr>
        <w:jc w:val="both"/>
        <w:rPr>
          <w:rFonts w:ascii="Times New Roman" w:hAnsi="Times New Roman"/>
          <w:sz w:val="24"/>
          <w:szCs w:val="24"/>
        </w:rPr>
      </w:pPr>
    </w:p>
    <w:p w:rsidR="00387E82" w:rsidRPr="00387E82" w:rsidRDefault="007D1466" w:rsidP="00387E82">
      <w:pPr>
        <w:jc w:val="center"/>
        <w:rPr>
          <w:rFonts w:ascii="Times New Roman" w:hAnsi="Times New Roman"/>
          <w:b/>
          <w:sz w:val="24"/>
          <w:szCs w:val="24"/>
        </w:rPr>
      </w:pPr>
      <w:r w:rsidRPr="00387E82">
        <w:rPr>
          <w:rFonts w:ascii="Times New Roman" w:hAnsi="Times New Roman"/>
          <w:b/>
          <w:sz w:val="24"/>
          <w:szCs w:val="24"/>
        </w:rPr>
        <w:t>§ 2</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Przestępstwa przeciwko wolności seksualnej i obyczajności na szkodę małoletniego </w:t>
      </w:r>
      <w:r w:rsidR="00387E82">
        <w:rPr>
          <w:rFonts w:ascii="Times New Roman" w:hAnsi="Times New Roman"/>
          <w:sz w:val="24"/>
          <w:szCs w:val="24"/>
        </w:rPr>
        <w:t xml:space="preserve">                     </w:t>
      </w:r>
      <w:r w:rsidRPr="0010140E">
        <w:rPr>
          <w:rFonts w:ascii="Times New Roman" w:hAnsi="Times New Roman"/>
          <w:sz w:val="24"/>
          <w:szCs w:val="24"/>
        </w:rPr>
        <w:t xml:space="preserve">Wśród przestępstw przeciwko wolności seksualnej i obyczajności na szkodę małoletniego wyróżnić można przestępstwa wskazane w ustawie z dnia 6 czerwca 1997 r. Kodeks karny (t. j. Dz. U. z 2024 r. poz. 17 ze zm.) w następujących regulacjach: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197. [Zgwałcenie i wymuszenie czynności seksualnej];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198. [Seksualne wykorzystanie niepoczytalności lub bezradności]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199. [Seksualne wykorzystanie stosunku zależności lub krytycznego położenia]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200. [Seksualne wykorzystanie małoletniego]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200a. [Elektroniczna korupcja seksualna małoletniego]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200b. [Propagowanie pedofilii]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202. [Publiczne prezentowanie treści pornograficznych]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203. [Zmuszenie do uprawiania prostytucji]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Art. 204. § 3. [Stręczycielstwo, sutenerstwo i kuplerstwo] </w:t>
      </w:r>
    </w:p>
    <w:p w:rsidR="00387E82" w:rsidRDefault="007D1466" w:rsidP="0010140E">
      <w:pPr>
        <w:jc w:val="both"/>
        <w:rPr>
          <w:rFonts w:ascii="Times New Roman" w:hAnsi="Times New Roman"/>
          <w:sz w:val="24"/>
          <w:szCs w:val="24"/>
        </w:rPr>
      </w:pPr>
      <w:r w:rsidRPr="0010140E">
        <w:rPr>
          <w:rFonts w:ascii="Times New Roman" w:hAnsi="Times New Roman"/>
          <w:sz w:val="24"/>
          <w:szCs w:val="24"/>
        </w:rPr>
        <w:t xml:space="preserve">Zgodnie z art. 304 § 2 ustawy z dnia 6 czerwca 1997 r. Kodeks postępowania karnego </w:t>
      </w:r>
      <w:r w:rsidR="00387E82">
        <w:rPr>
          <w:rFonts w:ascii="Times New Roman" w:hAnsi="Times New Roman"/>
          <w:sz w:val="24"/>
          <w:szCs w:val="24"/>
        </w:rPr>
        <w:t xml:space="preserve">                           </w:t>
      </w:r>
      <w:r w:rsidRPr="0010140E">
        <w:rPr>
          <w:rFonts w:ascii="Times New Roman" w:hAnsi="Times New Roman"/>
          <w:sz w:val="24"/>
          <w:szCs w:val="24"/>
        </w:rPr>
        <w:t xml:space="preserve">(t. j. Dz. U. z 2024 r. poz. 17 ze zm.)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 </w:t>
      </w:r>
      <w:r w:rsidR="00387E82">
        <w:rPr>
          <w:rFonts w:ascii="Times New Roman" w:hAnsi="Times New Roman"/>
          <w:sz w:val="24"/>
          <w:szCs w:val="24"/>
        </w:rPr>
        <w:t xml:space="preserve">              </w:t>
      </w:r>
      <w:r w:rsidRPr="0010140E">
        <w:rPr>
          <w:rFonts w:ascii="Times New Roman" w:hAnsi="Times New Roman"/>
          <w:sz w:val="24"/>
          <w:szCs w:val="24"/>
        </w:rPr>
        <w:t xml:space="preserve">i dowodów przestępstwa. </w:t>
      </w:r>
    </w:p>
    <w:p w:rsidR="00387E82" w:rsidRPr="00387E82" w:rsidRDefault="007D1466" w:rsidP="00387E82">
      <w:pPr>
        <w:jc w:val="center"/>
        <w:rPr>
          <w:rFonts w:ascii="Times New Roman" w:hAnsi="Times New Roman"/>
          <w:b/>
          <w:sz w:val="24"/>
          <w:szCs w:val="24"/>
        </w:rPr>
      </w:pPr>
      <w:r w:rsidRPr="00387E82">
        <w:rPr>
          <w:rFonts w:ascii="Times New Roman" w:hAnsi="Times New Roman"/>
          <w:b/>
          <w:sz w:val="24"/>
          <w:szCs w:val="24"/>
        </w:rPr>
        <w:t>§ 3</w:t>
      </w:r>
    </w:p>
    <w:p w:rsidR="00387E82" w:rsidRDefault="007D1466" w:rsidP="00110A53">
      <w:pPr>
        <w:jc w:val="center"/>
        <w:rPr>
          <w:rFonts w:ascii="Times New Roman" w:hAnsi="Times New Roman"/>
          <w:sz w:val="24"/>
          <w:szCs w:val="24"/>
        </w:rPr>
      </w:pPr>
      <w:r w:rsidRPr="0010140E">
        <w:rPr>
          <w:rFonts w:ascii="Times New Roman" w:hAnsi="Times New Roman"/>
          <w:sz w:val="24"/>
          <w:szCs w:val="24"/>
        </w:rPr>
        <w:t>Ważne sygnały</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lastRenderedPageBreak/>
        <w:t xml:space="preserve">Pracownicy szkoły zwracają szczególną uwagę na występowanie w zachowaniu małoletniego sygnałów świadczących o krzywdzeniu, w szczególności o możliwości popełnienia przestępstwa wskazanego w § 2. Uwagę pracownika powinny zwrócić przykładowo następujące zachowania: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ma widoczne obrażenia ciała (siniaki, poparzenia, ugryzienia, złamania kości itp.), których pochodzenie trudno jest wyjaśnić;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Podawane przez dziecko wyjaśnienia dotyczące obrażeń wydają się niewiarygodne, niemożliwe, niespójne itp. Dziecko często je zmienia;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Pojawia się niechęć przed udziałem w lekcjach uwzględniających ćwiczenia fizyczne;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nadmiernie zakrywa ciało, niestosownie do sytuacji i pogody;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wzdryga się, kiedy podchodzi do niego osoba dorosła;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boi się rodzica lub opiekuna;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boi się powrotu do domu;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jest bierne, wycofane, uległe, przestraszone;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cierpi na powtarzające się dolegliwości somatyczne: bóle brzucha, głowy, </w:t>
      </w:r>
      <w:r w:rsidR="00110A53">
        <w:rPr>
          <w:rFonts w:ascii="Times New Roman" w:hAnsi="Times New Roman"/>
          <w:sz w:val="24"/>
          <w:szCs w:val="24"/>
        </w:rPr>
        <w:t xml:space="preserve">               </w:t>
      </w:r>
      <w:r w:rsidRPr="0010140E">
        <w:rPr>
          <w:rFonts w:ascii="Times New Roman" w:hAnsi="Times New Roman"/>
          <w:sz w:val="24"/>
          <w:szCs w:val="24"/>
        </w:rPr>
        <w:t xml:space="preserve">mdłości itp.;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Dziecko moczy się bez powodu lub w konkretnych sytuacjach czy też na widok </w:t>
      </w:r>
      <w:r w:rsidR="00110A53">
        <w:rPr>
          <w:rFonts w:ascii="Times New Roman" w:hAnsi="Times New Roman"/>
          <w:sz w:val="24"/>
          <w:szCs w:val="24"/>
        </w:rPr>
        <w:t xml:space="preserve">              </w:t>
      </w:r>
      <w:r w:rsidRPr="0010140E">
        <w:rPr>
          <w:rFonts w:ascii="Times New Roman" w:hAnsi="Times New Roman"/>
          <w:sz w:val="24"/>
          <w:szCs w:val="24"/>
        </w:rPr>
        <w:t xml:space="preserve">określonych osób; </w:t>
      </w:r>
    </w:p>
    <w:p w:rsidR="00110A53" w:rsidRDefault="007D1466" w:rsidP="0010140E">
      <w:pPr>
        <w:jc w:val="both"/>
        <w:rPr>
          <w:rFonts w:ascii="Times New Roman" w:hAnsi="Times New Roman"/>
          <w:sz w:val="24"/>
          <w:szCs w:val="24"/>
        </w:rPr>
      </w:pPr>
      <w:r w:rsidRPr="0010140E">
        <w:rPr>
          <w:rFonts w:ascii="Times New Roman" w:hAnsi="Times New Roman"/>
          <w:sz w:val="24"/>
          <w:szCs w:val="24"/>
        </w:rPr>
        <w:t xml:space="preserve">• Nastąpiła nagła i wyraźna zmiana zachowania dziecka. </w:t>
      </w:r>
    </w:p>
    <w:p w:rsidR="00110A53" w:rsidRDefault="00110A53" w:rsidP="0010140E">
      <w:pPr>
        <w:jc w:val="both"/>
        <w:rPr>
          <w:rFonts w:ascii="Times New Roman" w:hAnsi="Times New Roman"/>
          <w:sz w:val="24"/>
          <w:szCs w:val="24"/>
        </w:rPr>
      </w:pPr>
    </w:p>
    <w:p w:rsidR="00110A53" w:rsidRPr="00110A53" w:rsidRDefault="007D1466" w:rsidP="00110A53">
      <w:pPr>
        <w:jc w:val="center"/>
        <w:rPr>
          <w:rFonts w:ascii="Times New Roman" w:hAnsi="Times New Roman"/>
          <w:b/>
          <w:sz w:val="24"/>
          <w:szCs w:val="24"/>
        </w:rPr>
      </w:pPr>
      <w:r w:rsidRPr="00110A53">
        <w:rPr>
          <w:rFonts w:ascii="Times New Roman" w:hAnsi="Times New Roman"/>
          <w:b/>
          <w:sz w:val="24"/>
          <w:szCs w:val="24"/>
        </w:rPr>
        <w:t>§ 4</w:t>
      </w:r>
    </w:p>
    <w:p w:rsidR="00110A53" w:rsidRDefault="007D1466" w:rsidP="00110A53">
      <w:pPr>
        <w:jc w:val="center"/>
        <w:rPr>
          <w:rFonts w:ascii="Times New Roman" w:hAnsi="Times New Roman"/>
          <w:sz w:val="24"/>
          <w:szCs w:val="24"/>
        </w:rPr>
      </w:pPr>
      <w:r w:rsidRPr="0010140E">
        <w:rPr>
          <w:rFonts w:ascii="Times New Roman" w:hAnsi="Times New Roman"/>
          <w:sz w:val="24"/>
          <w:szCs w:val="24"/>
        </w:rPr>
        <w:t>Procedury postępowania</w:t>
      </w:r>
    </w:p>
    <w:p w:rsidR="00110A53" w:rsidRDefault="007D1466" w:rsidP="00110A53">
      <w:pPr>
        <w:pStyle w:val="Akapitzlist"/>
        <w:numPr>
          <w:ilvl w:val="0"/>
          <w:numId w:val="19"/>
        </w:numPr>
        <w:jc w:val="both"/>
        <w:rPr>
          <w:rFonts w:ascii="Times New Roman" w:hAnsi="Times New Roman"/>
          <w:sz w:val="24"/>
          <w:szCs w:val="24"/>
        </w:rPr>
      </w:pPr>
      <w:r w:rsidRPr="00110A53">
        <w:rPr>
          <w:rFonts w:ascii="Times New Roman" w:hAnsi="Times New Roman"/>
          <w:sz w:val="24"/>
          <w:szCs w:val="24"/>
        </w:rPr>
        <w:t xml:space="preserve">W przypadku uzyskania informacji o krzywdzeniu małoletniego lub podejrzenia krzywdzenia małoletniego, pracownik ma obowiązek: </w:t>
      </w:r>
    </w:p>
    <w:p w:rsidR="00110A53" w:rsidRDefault="007D1466" w:rsidP="00110A53">
      <w:pPr>
        <w:pStyle w:val="Akapitzlist"/>
        <w:ind w:left="735"/>
        <w:jc w:val="both"/>
        <w:rPr>
          <w:rFonts w:ascii="Times New Roman" w:hAnsi="Times New Roman"/>
          <w:sz w:val="24"/>
          <w:szCs w:val="24"/>
        </w:rPr>
      </w:pPr>
      <w:r w:rsidRPr="00110A53">
        <w:rPr>
          <w:rFonts w:ascii="Times New Roman" w:hAnsi="Times New Roman"/>
          <w:sz w:val="24"/>
          <w:szCs w:val="24"/>
        </w:rPr>
        <w:t xml:space="preserve">a) wezwać pogotowie, jeżeli wystąpiło poważne uszkodzenie ciała, lub skonsultować </w:t>
      </w:r>
      <w:r w:rsidR="00110A53">
        <w:rPr>
          <w:rFonts w:ascii="Times New Roman" w:hAnsi="Times New Roman"/>
          <w:sz w:val="24"/>
          <w:szCs w:val="24"/>
        </w:rPr>
        <w:t xml:space="preserve">            </w:t>
      </w:r>
      <w:r w:rsidRPr="00110A53">
        <w:rPr>
          <w:rFonts w:ascii="Times New Roman" w:hAnsi="Times New Roman"/>
          <w:sz w:val="24"/>
          <w:szCs w:val="24"/>
        </w:rPr>
        <w:t xml:space="preserve">z pielęgniarką, jeżeli uszkodzenie nie wymaga natychmiastowej interwencji pogotowia; b) poinformować o zdarzeniu, lub swoich podejrzeniach co do krzywdzenia małoletniego dyrektora szkoły; </w:t>
      </w:r>
    </w:p>
    <w:p w:rsidR="00110A53" w:rsidRDefault="007D1466" w:rsidP="00110A53">
      <w:pPr>
        <w:pStyle w:val="Akapitzlist"/>
        <w:ind w:left="735"/>
        <w:jc w:val="both"/>
        <w:rPr>
          <w:rFonts w:ascii="Times New Roman" w:hAnsi="Times New Roman"/>
          <w:sz w:val="24"/>
          <w:szCs w:val="24"/>
        </w:rPr>
      </w:pPr>
      <w:r w:rsidRPr="00110A53">
        <w:rPr>
          <w:rFonts w:ascii="Times New Roman" w:hAnsi="Times New Roman"/>
          <w:sz w:val="24"/>
          <w:szCs w:val="24"/>
        </w:rPr>
        <w:t xml:space="preserve">c) sporządzić notatkę służbową opisującą zdarzenie, w szczególności przyczynę wystąpienia podejrzenia o krzywdzeniu małoletniego. </w:t>
      </w:r>
    </w:p>
    <w:p w:rsidR="00110A53" w:rsidRDefault="007D1466" w:rsidP="00110A53">
      <w:pPr>
        <w:pStyle w:val="Akapitzlist"/>
        <w:numPr>
          <w:ilvl w:val="0"/>
          <w:numId w:val="19"/>
        </w:numPr>
        <w:jc w:val="both"/>
        <w:rPr>
          <w:rFonts w:ascii="Times New Roman" w:hAnsi="Times New Roman"/>
          <w:sz w:val="24"/>
          <w:szCs w:val="24"/>
        </w:rPr>
      </w:pPr>
      <w:r w:rsidRPr="00110A53">
        <w:rPr>
          <w:rFonts w:ascii="Times New Roman" w:hAnsi="Times New Roman"/>
          <w:sz w:val="24"/>
          <w:szCs w:val="24"/>
        </w:rPr>
        <w:t xml:space="preserve">Powiadamiając dyrektora o podejrzeniu krzywdzenia małoletniego pracownik: </w:t>
      </w:r>
    </w:p>
    <w:p w:rsidR="00110A53" w:rsidRDefault="007D1466" w:rsidP="00110A53">
      <w:pPr>
        <w:pStyle w:val="Akapitzlist"/>
        <w:numPr>
          <w:ilvl w:val="0"/>
          <w:numId w:val="20"/>
        </w:numPr>
        <w:jc w:val="both"/>
        <w:rPr>
          <w:rFonts w:ascii="Times New Roman" w:hAnsi="Times New Roman"/>
          <w:sz w:val="24"/>
          <w:szCs w:val="24"/>
        </w:rPr>
      </w:pPr>
      <w:r w:rsidRPr="00110A53">
        <w:rPr>
          <w:rFonts w:ascii="Times New Roman" w:hAnsi="Times New Roman"/>
          <w:sz w:val="24"/>
          <w:szCs w:val="24"/>
        </w:rPr>
        <w:t>przedstawia formy i okoliczności krzywdzenia, które udało mu się ustalić, lub, których wystąpienie podejrzewa;</w:t>
      </w:r>
    </w:p>
    <w:p w:rsidR="00110A53" w:rsidRDefault="007D1466" w:rsidP="00110A53">
      <w:pPr>
        <w:pStyle w:val="Akapitzlist"/>
        <w:numPr>
          <w:ilvl w:val="0"/>
          <w:numId w:val="20"/>
        </w:numPr>
        <w:jc w:val="both"/>
        <w:rPr>
          <w:rFonts w:ascii="Times New Roman" w:hAnsi="Times New Roman"/>
          <w:sz w:val="24"/>
          <w:szCs w:val="24"/>
        </w:rPr>
      </w:pPr>
      <w:r w:rsidRPr="00110A53">
        <w:rPr>
          <w:rFonts w:ascii="Times New Roman" w:hAnsi="Times New Roman"/>
          <w:sz w:val="24"/>
          <w:szCs w:val="24"/>
        </w:rPr>
        <w:t xml:space="preserve">informuje o </w:t>
      </w:r>
      <w:proofErr w:type="spellStart"/>
      <w:r w:rsidRPr="00110A53">
        <w:rPr>
          <w:rFonts w:ascii="Times New Roman" w:hAnsi="Times New Roman"/>
          <w:sz w:val="24"/>
          <w:szCs w:val="24"/>
        </w:rPr>
        <w:t>zachowaniach</w:t>
      </w:r>
      <w:proofErr w:type="spellEnd"/>
      <w:r w:rsidRPr="00110A53">
        <w:rPr>
          <w:rFonts w:ascii="Times New Roman" w:hAnsi="Times New Roman"/>
          <w:sz w:val="24"/>
          <w:szCs w:val="24"/>
        </w:rPr>
        <w:t xml:space="preserve"> i wypowiedziach dziecka wskazujących na doświadczenie krzywdzenia; </w:t>
      </w:r>
    </w:p>
    <w:p w:rsidR="00110A53" w:rsidRDefault="007D1466" w:rsidP="00110A53">
      <w:pPr>
        <w:pStyle w:val="Akapitzlist"/>
        <w:numPr>
          <w:ilvl w:val="0"/>
          <w:numId w:val="19"/>
        </w:numPr>
        <w:jc w:val="both"/>
        <w:rPr>
          <w:rFonts w:ascii="Times New Roman" w:hAnsi="Times New Roman"/>
          <w:sz w:val="24"/>
          <w:szCs w:val="24"/>
        </w:rPr>
      </w:pPr>
      <w:r w:rsidRPr="00110A53">
        <w:rPr>
          <w:rFonts w:ascii="Times New Roman" w:hAnsi="Times New Roman"/>
          <w:sz w:val="24"/>
          <w:szCs w:val="24"/>
        </w:rPr>
        <w:t xml:space="preserve">W przypadku, gdy zachodzi podejrzenie popełnienia wobec małoletniego jednego </w:t>
      </w:r>
      <w:r w:rsidR="00110A53">
        <w:rPr>
          <w:rFonts w:ascii="Times New Roman" w:hAnsi="Times New Roman"/>
          <w:sz w:val="24"/>
          <w:szCs w:val="24"/>
        </w:rPr>
        <w:t xml:space="preserve">                 </w:t>
      </w:r>
      <w:r w:rsidRPr="00110A53">
        <w:rPr>
          <w:rFonts w:ascii="Times New Roman" w:hAnsi="Times New Roman"/>
          <w:sz w:val="24"/>
          <w:szCs w:val="24"/>
        </w:rPr>
        <w:t xml:space="preserve">z przestępstw wskazanych w § 2: </w:t>
      </w:r>
    </w:p>
    <w:p w:rsidR="00110A53" w:rsidRDefault="007D1466" w:rsidP="00110A53">
      <w:pPr>
        <w:pStyle w:val="Akapitzlist"/>
        <w:ind w:left="735"/>
        <w:jc w:val="both"/>
        <w:rPr>
          <w:rFonts w:ascii="Times New Roman" w:hAnsi="Times New Roman"/>
          <w:sz w:val="24"/>
          <w:szCs w:val="24"/>
        </w:rPr>
      </w:pPr>
      <w:r w:rsidRPr="00110A53">
        <w:rPr>
          <w:rFonts w:ascii="Times New Roman" w:hAnsi="Times New Roman"/>
          <w:sz w:val="24"/>
          <w:szCs w:val="24"/>
        </w:rPr>
        <w:t xml:space="preserve">a) dyrektor szkoły składa zawiadomienie na policję lub do prokuratury, realizując obowiązek wynikający z art. 304 § 2 ustawy z dnia 6 czerwca 1997 r. Kodeks postępowania karnego ( Dz. U. z 2024 r. poz. 17 ze zm.); </w:t>
      </w:r>
    </w:p>
    <w:p w:rsidR="00110A53" w:rsidRDefault="007D1466" w:rsidP="00110A53">
      <w:pPr>
        <w:pStyle w:val="Akapitzlist"/>
        <w:ind w:left="735"/>
        <w:jc w:val="both"/>
        <w:rPr>
          <w:rFonts w:ascii="Times New Roman" w:hAnsi="Times New Roman"/>
          <w:sz w:val="24"/>
          <w:szCs w:val="24"/>
        </w:rPr>
      </w:pPr>
      <w:r w:rsidRPr="00110A53">
        <w:rPr>
          <w:rFonts w:ascii="Times New Roman" w:hAnsi="Times New Roman"/>
          <w:sz w:val="24"/>
          <w:szCs w:val="24"/>
        </w:rPr>
        <w:t xml:space="preserve">b) dyrektor podejmuje niezbędne czynności do czasu przybycia organu powołanego do ścigania przestępstw lub do czasu wydania przez ten organ stosownego zarządzenia, aby nie dopuścić do zatarcia śladów i dowodów przestępstwa, o ile miało ono miejsce na terenie szkoły. </w:t>
      </w:r>
    </w:p>
    <w:p w:rsidR="00110A53" w:rsidRPr="00110A53" w:rsidRDefault="007D1466" w:rsidP="00110A53">
      <w:pPr>
        <w:pStyle w:val="Akapitzlist"/>
        <w:numPr>
          <w:ilvl w:val="0"/>
          <w:numId w:val="19"/>
        </w:numPr>
        <w:jc w:val="both"/>
        <w:rPr>
          <w:rFonts w:ascii="Times New Roman" w:hAnsi="Times New Roman"/>
          <w:sz w:val="24"/>
          <w:szCs w:val="24"/>
        </w:rPr>
      </w:pPr>
      <w:r w:rsidRPr="00110A53">
        <w:rPr>
          <w:rFonts w:ascii="Times New Roman" w:hAnsi="Times New Roman"/>
          <w:sz w:val="24"/>
          <w:szCs w:val="24"/>
        </w:rPr>
        <w:t xml:space="preserve">Dyrektor składa zawiadomienie na policję lub do prokuratury korzystając z wzoru stanowiącego załącznik do niniejszej procedury. </w:t>
      </w:r>
    </w:p>
    <w:p w:rsidR="00110A53" w:rsidRPr="00110A53" w:rsidRDefault="00110A53" w:rsidP="00110A53">
      <w:pPr>
        <w:jc w:val="both"/>
        <w:rPr>
          <w:rFonts w:ascii="Times New Roman" w:hAnsi="Times New Roman"/>
          <w:sz w:val="24"/>
          <w:szCs w:val="24"/>
        </w:rPr>
      </w:pPr>
    </w:p>
    <w:p w:rsidR="00110A53" w:rsidRPr="00110A53" w:rsidRDefault="007D1466" w:rsidP="00110A53">
      <w:pPr>
        <w:jc w:val="center"/>
        <w:rPr>
          <w:rFonts w:ascii="Times New Roman" w:hAnsi="Times New Roman"/>
          <w:b/>
          <w:sz w:val="24"/>
          <w:szCs w:val="24"/>
        </w:rPr>
      </w:pPr>
      <w:r w:rsidRPr="00110A53">
        <w:rPr>
          <w:rFonts w:ascii="Times New Roman" w:hAnsi="Times New Roman"/>
          <w:b/>
          <w:sz w:val="24"/>
          <w:szCs w:val="24"/>
        </w:rPr>
        <w:lastRenderedPageBreak/>
        <w:t>§ 5</w:t>
      </w:r>
    </w:p>
    <w:p w:rsidR="00110A53" w:rsidRDefault="007D1466" w:rsidP="00110A53">
      <w:pPr>
        <w:jc w:val="center"/>
        <w:rPr>
          <w:rFonts w:ascii="Times New Roman" w:hAnsi="Times New Roman"/>
          <w:sz w:val="24"/>
          <w:szCs w:val="24"/>
        </w:rPr>
      </w:pPr>
      <w:r w:rsidRPr="00110A53">
        <w:rPr>
          <w:rFonts w:ascii="Times New Roman" w:hAnsi="Times New Roman"/>
          <w:sz w:val="24"/>
          <w:szCs w:val="24"/>
        </w:rPr>
        <w:t>Plan wsparcia małoletniego</w:t>
      </w:r>
    </w:p>
    <w:p w:rsidR="00110A53" w:rsidRDefault="007D1466" w:rsidP="00110A53">
      <w:pPr>
        <w:jc w:val="both"/>
        <w:rPr>
          <w:rFonts w:ascii="Times New Roman" w:hAnsi="Times New Roman"/>
          <w:sz w:val="24"/>
          <w:szCs w:val="24"/>
        </w:rPr>
      </w:pPr>
      <w:r w:rsidRPr="00110A53">
        <w:rPr>
          <w:rFonts w:ascii="Times New Roman" w:hAnsi="Times New Roman"/>
          <w:sz w:val="24"/>
          <w:szCs w:val="24"/>
        </w:rPr>
        <w:t xml:space="preserve">1. W razie ujawnienia krzywdzenia małoletniego dyrektor wraz z wybranym przez siebie zespołem opracowuje plan wsparcia małoletniego </w:t>
      </w:r>
    </w:p>
    <w:p w:rsidR="00A277A9" w:rsidRPr="00110A53" w:rsidRDefault="007D1466" w:rsidP="00110A53">
      <w:pPr>
        <w:jc w:val="both"/>
        <w:rPr>
          <w:rFonts w:ascii="Times New Roman" w:hAnsi="Times New Roman"/>
          <w:sz w:val="24"/>
          <w:szCs w:val="24"/>
        </w:rPr>
      </w:pPr>
      <w:r w:rsidRPr="00110A53">
        <w:rPr>
          <w:rFonts w:ascii="Times New Roman" w:hAnsi="Times New Roman"/>
          <w:sz w:val="24"/>
          <w:szCs w:val="24"/>
        </w:rPr>
        <w:t xml:space="preserve">2. Wsparcie obejmuje przede wszystkim współpracę z instytucjami pomocowymi, Policja </w:t>
      </w:r>
      <w:r w:rsidR="00110A53">
        <w:rPr>
          <w:rFonts w:ascii="Times New Roman" w:hAnsi="Times New Roman"/>
          <w:sz w:val="24"/>
          <w:szCs w:val="24"/>
        </w:rPr>
        <w:t xml:space="preserve">                 </w:t>
      </w:r>
      <w:r w:rsidRPr="00110A53">
        <w:rPr>
          <w:rFonts w:ascii="Times New Roman" w:hAnsi="Times New Roman"/>
          <w:sz w:val="24"/>
          <w:szCs w:val="24"/>
        </w:rPr>
        <w:t>i Prokuraturą, jak również objęcie małoletniego pomocą psychologiczną w jednostce.</w:t>
      </w:r>
    </w:p>
    <w:sectPr w:rsidR="00A277A9" w:rsidRPr="00110A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A6372"/>
    <w:multiLevelType w:val="hybridMultilevel"/>
    <w:tmpl w:val="C802A2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B93C2C"/>
    <w:multiLevelType w:val="hybridMultilevel"/>
    <w:tmpl w:val="EB1E75FC"/>
    <w:lvl w:ilvl="0" w:tplc="E9E47D4A">
      <w:start w:val="1"/>
      <w:numFmt w:val="lowerLetter"/>
      <w:lvlText w:val="%1)"/>
      <w:lvlJc w:val="left"/>
      <w:pPr>
        <w:ind w:left="1095" w:hanging="360"/>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
    <w:nsid w:val="0AA92C38"/>
    <w:multiLevelType w:val="hybridMultilevel"/>
    <w:tmpl w:val="1EDE8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444A2B"/>
    <w:multiLevelType w:val="hybridMultilevel"/>
    <w:tmpl w:val="3528C1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0F5B3A60"/>
    <w:multiLevelType w:val="hybridMultilevel"/>
    <w:tmpl w:val="8460DC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DE263B"/>
    <w:multiLevelType w:val="hybridMultilevel"/>
    <w:tmpl w:val="CA7C96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1F8D123B"/>
    <w:multiLevelType w:val="hybridMultilevel"/>
    <w:tmpl w:val="0F20B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5E170BE"/>
    <w:multiLevelType w:val="hybridMultilevel"/>
    <w:tmpl w:val="1AFC8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2E7F80"/>
    <w:multiLevelType w:val="hybridMultilevel"/>
    <w:tmpl w:val="09D692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20D5B70"/>
    <w:multiLevelType w:val="hybridMultilevel"/>
    <w:tmpl w:val="4F74A2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7996F59"/>
    <w:multiLevelType w:val="hybridMultilevel"/>
    <w:tmpl w:val="DC08A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D2B41EF"/>
    <w:multiLevelType w:val="hybridMultilevel"/>
    <w:tmpl w:val="ADE6BE9E"/>
    <w:lvl w:ilvl="0" w:tplc="EE9A2018">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D341296"/>
    <w:multiLevelType w:val="hybridMultilevel"/>
    <w:tmpl w:val="56F6A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F872D1B"/>
    <w:multiLevelType w:val="hybridMultilevel"/>
    <w:tmpl w:val="A7E6ADFA"/>
    <w:lvl w:ilvl="0" w:tplc="0415000F">
      <w:start w:val="1"/>
      <w:numFmt w:val="decimal"/>
      <w:lvlText w:val="%1."/>
      <w:lvlJc w:val="left"/>
      <w:pPr>
        <w:ind w:left="720" w:hanging="360"/>
      </w:pPr>
      <w:rPr>
        <w:rFonts w:hint="default"/>
      </w:rPr>
    </w:lvl>
    <w:lvl w:ilvl="1" w:tplc="EA80E3AC">
      <w:start w:val="1"/>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A08217F"/>
    <w:multiLevelType w:val="hybridMultilevel"/>
    <w:tmpl w:val="A0F453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6B1C66"/>
    <w:multiLevelType w:val="hybridMultilevel"/>
    <w:tmpl w:val="445CCA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4EF53BA"/>
    <w:multiLevelType w:val="hybridMultilevel"/>
    <w:tmpl w:val="765C37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64058EA"/>
    <w:multiLevelType w:val="hybridMultilevel"/>
    <w:tmpl w:val="B89E1140"/>
    <w:lvl w:ilvl="0" w:tplc="0415000F">
      <w:start w:val="1"/>
      <w:numFmt w:val="decimal"/>
      <w:lvlText w:val="%1."/>
      <w:lvlJc w:val="left"/>
      <w:pPr>
        <w:ind w:left="720" w:hanging="360"/>
      </w:pPr>
      <w:rPr>
        <w:rFonts w:hint="default"/>
      </w:rPr>
    </w:lvl>
    <w:lvl w:ilvl="1" w:tplc="28A831D4">
      <w:start w:val="1"/>
      <w:numFmt w:val="bullet"/>
      <w:lvlText w:val="•"/>
      <w:lvlJc w:val="left"/>
      <w:pPr>
        <w:ind w:left="1440" w:hanging="36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B86119D"/>
    <w:multiLevelType w:val="hybridMultilevel"/>
    <w:tmpl w:val="164CC1AA"/>
    <w:lvl w:ilvl="0" w:tplc="04150001">
      <w:start w:val="1"/>
      <w:numFmt w:val="bullet"/>
      <w:lvlText w:val=""/>
      <w:lvlJc w:val="left"/>
      <w:pPr>
        <w:ind w:left="720" w:hanging="360"/>
      </w:pPr>
      <w:rPr>
        <w:rFonts w:ascii="Symbol" w:hAnsi="Symbol" w:hint="default"/>
      </w:rPr>
    </w:lvl>
    <w:lvl w:ilvl="1" w:tplc="10ACE8C6">
      <w:numFmt w:val="bullet"/>
      <w:lvlText w:val="•"/>
      <w:lvlJc w:val="left"/>
      <w:pPr>
        <w:ind w:left="1440" w:hanging="360"/>
      </w:pPr>
      <w:rPr>
        <w:rFonts w:ascii="Calibri" w:eastAsia="Calibr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F6E7C8D"/>
    <w:multiLevelType w:val="hybridMultilevel"/>
    <w:tmpl w:val="DC9CC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6"/>
  </w:num>
  <w:num w:numId="3">
    <w:abstractNumId w:val="19"/>
  </w:num>
  <w:num w:numId="4">
    <w:abstractNumId w:val="4"/>
  </w:num>
  <w:num w:numId="5">
    <w:abstractNumId w:val="6"/>
  </w:num>
  <w:num w:numId="6">
    <w:abstractNumId w:val="10"/>
  </w:num>
  <w:num w:numId="7">
    <w:abstractNumId w:val="8"/>
  </w:num>
  <w:num w:numId="8">
    <w:abstractNumId w:val="17"/>
  </w:num>
  <w:num w:numId="9">
    <w:abstractNumId w:val="14"/>
  </w:num>
  <w:num w:numId="10">
    <w:abstractNumId w:val="12"/>
  </w:num>
  <w:num w:numId="11">
    <w:abstractNumId w:val="13"/>
  </w:num>
  <w:num w:numId="12">
    <w:abstractNumId w:val="0"/>
  </w:num>
  <w:num w:numId="13">
    <w:abstractNumId w:val="7"/>
  </w:num>
  <w:num w:numId="14">
    <w:abstractNumId w:val="9"/>
  </w:num>
  <w:num w:numId="15">
    <w:abstractNumId w:val="18"/>
  </w:num>
  <w:num w:numId="16">
    <w:abstractNumId w:val="5"/>
  </w:num>
  <w:num w:numId="17">
    <w:abstractNumId w:val="3"/>
  </w:num>
  <w:num w:numId="18">
    <w:abstractNumId w:val="15"/>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66"/>
    <w:rsid w:val="00052C6E"/>
    <w:rsid w:val="0010140E"/>
    <w:rsid w:val="00110A53"/>
    <w:rsid w:val="00295C29"/>
    <w:rsid w:val="00387E82"/>
    <w:rsid w:val="003A1CD5"/>
    <w:rsid w:val="004A67DB"/>
    <w:rsid w:val="007D1466"/>
    <w:rsid w:val="00861BBD"/>
    <w:rsid w:val="008E0B15"/>
    <w:rsid w:val="00906572"/>
    <w:rsid w:val="00953B03"/>
    <w:rsid w:val="009E0829"/>
    <w:rsid w:val="00A277A9"/>
    <w:rsid w:val="00B23693"/>
    <w:rsid w:val="00CF313E"/>
    <w:rsid w:val="00D276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EC07F-28E8-4397-B74D-94A194BA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7DB"/>
    <w:pPr>
      <w:spacing w:before="-1" w:after="-1" w:line="240" w:lineRule="auto"/>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A67DB"/>
    <w:pPr>
      <w:spacing w:after="200" w:line="276" w:lineRule="auto"/>
      <w:ind w:left="720"/>
      <w:contextualSpacing/>
    </w:pPr>
    <w:rPr>
      <w:rFonts w:ascii="Calibri" w:hAnsi="Calibri" w:cs="Times New Roman"/>
    </w:rPr>
  </w:style>
  <w:style w:type="character" w:customStyle="1" w:styleId="AkapitzlistZnak">
    <w:name w:val="Akapit z listą Znak"/>
    <w:link w:val="Akapitzlist"/>
    <w:uiPriority w:val="34"/>
    <w:locked/>
    <w:rsid w:val="008E0B15"/>
    <w:rPr>
      <w:rFonts w:ascii="Calibri" w:hAnsi="Calibri" w:cs="Times New Roman"/>
    </w:rPr>
  </w:style>
  <w:style w:type="paragraph" w:styleId="Tekstdymka">
    <w:name w:val="Balloon Text"/>
    <w:basedOn w:val="Normalny"/>
    <w:link w:val="TekstdymkaZnak"/>
    <w:uiPriority w:val="99"/>
    <w:semiHidden/>
    <w:unhideWhenUsed/>
    <w:rsid w:val="00953B03"/>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3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1997</TotalTime>
  <Pages>1</Pages>
  <Words>3072</Words>
  <Characters>18433</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Wlasciciel</dc:creator>
  <cp:keywords/>
  <dc:description/>
  <cp:lastModifiedBy>Wlasciciel</cp:lastModifiedBy>
  <cp:revision>10</cp:revision>
  <cp:lastPrinted>2024-02-27T05:32:00Z</cp:lastPrinted>
  <dcterms:created xsi:type="dcterms:W3CDTF">2024-02-14T12:23:00Z</dcterms:created>
  <dcterms:modified xsi:type="dcterms:W3CDTF">2024-02-27T15:38:00Z</dcterms:modified>
</cp:coreProperties>
</file>